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877DBA" w14:textId="77777777" w:rsidR="00EE05DC" w:rsidRDefault="00EE05DC" w:rsidP="00FB394A">
      <w:pPr>
        <w:spacing w:after="0"/>
        <w:jc w:val="center"/>
        <w:rPr>
          <w:rFonts w:cs="Arial"/>
          <w:b/>
          <w:bCs/>
          <w:kern w:val="28"/>
          <w:sz w:val="40"/>
          <w:szCs w:val="44"/>
          <w:lang w:eastAsia="en-GB"/>
        </w:rPr>
      </w:pPr>
      <w:r w:rsidRPr="001F43B9">
        <w:rPr>
          <w:noProof/>
          <w:sz w:val="28"/>
          <w:szCs w:val="28"/>
          <w:lang w:eastAsia="en-GB"/>
        </w:rPr>
        <w:drawing>
          <wp:anchor distT="0" distB="0" distL="114300" distR="114300" simplePos="0" relativeHeight="251661312" behindDoc="1" locked="0" layoutInCell="1" allowOverlap="1" wp14:anchorId="49007C68" wp14:editId="32B17075">
            <wp:simplePos x="0" y="0"/>
            <wp:positionH relativeFrom="column">
              <wp:posOffset>-190500</wp:posOffset>
            </wp:positionH>
            <wp:positionV relativeFrom="paragraph">
              <wp:posOffset>196215</wp:posOffset>
            </wp:positionV>
            <wp:extent cx="2143125" cy="423545"/>
            <wp:effectExtent l="0" t="0" r="9525" b="0"/>
            <wp:wrapTight wrapText="bothSides">
              <wp:wrapPolygon edited="0">
                <wp:start x="0" y="0"/>
                <wp:lineTo x="0" y="20402"/>
                <wp:lineTo x="21504" y="20402"/>
                <wp:lineTo x="21504" y="0"/>
                <wp:lineTo x="0" y="0"/>
              </wp:wrapPolygon>
            </wp:wrapTight>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235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1F43B9">
        <w:rPr>
          <w:noProof/>
          <w:sz w:val="28"/>
          <w:szCs w:val="28"/>
          <w:lang w:eastAsia="en-GB"/>
        </w:rPr>
        <w:drawing>
          <wp:anchor distT="0" distB="0" distL="114300" distR="114300" simplePos="0" relativeHeight="251663360" behindDoc="1" locked="0" layoutInCell="1" allowOverlap="1" wp14:anchorId="5C3407B4" wp14:editId="53185E01">
            <wp:simplePos x="0" y="0"/>
            <wp:positionH relativeFrom="column">
              <wp:posOffset>4600575</wp:posOffset>
            </wp:positionH>
            <wp:positionV relativeFrom="paragraph">
              <wp:posOffset>95250</wp:posOffset>
            </wp:positionV>
            <wp:extent cx="1724025" cy="524510"/>
            <wp:effectExtent l="19050" t="19050" r="28575" b="27940"/>
            <wp:wrapTight wrapText="bothSides">
              <wp:wrapPolygon edited="0">
                <wp:start x="-239" y="-785"/>
                <wp:lineTo x="-239" y="21966"/>
                <wp:lineTo x="21719" y="21966"/>
                <wp:lineTo x="21719" y="-785"/>
                <wp:lineTo x="-239" y="-785"/>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png"/>
                    <pic:cNvPicPr/>
                  </pic:nvPicPr>
                  <pic:blipFill>
                    <a:blip r:embed="rId9">
                      <a:extLst>
                        <a:ext uri="{28A0092B-C50C-407E-A947-70E740481C1C}">
                          <a14:useLocalDpi xmlns:a14="http://schemas.microsoft.com/office/drawing/2010/main" val="0"/>
                        </a:ext>
                      </a:extLst>
                    </a:blip>
                    <a:stretch>
                      <a:fillRect/>
                    </a:stretch>
                  </pic:blipFill>
                  <pic:spPr>
                    <a:xfrm>
                      <a:off x="0" y="0"/>
                      <a:ext cx="1724025" cy="524510"/>
                    </a:xfrm>
                    <a:prstGeom prst="rect">
                      <a:avLst/>
                    </a:prstGeom>
                    <a:ln w="19050">
                      <a:solidFill>
                        <a:schemeClr val="tx1"/>
                      </a:solidFill>
                    </a:ln>
                  </pic:spPr>
                </pic:pic>
              </a:graphicData>
            </a:graphic>
            <wp14:sizeRelH relativeFrom="page">
              <wp14:pctWidth>0</wp14:pctWidth>
            </wp14:sizeRelH>
            <wp14:sizeRelV relativeFrom="page">
              <wp14:pctHeight>0</wp14:pctHeight>
            </wp14:sizeRelV>
          </wp:anchor>
        </w:drawing>
      </w:r>
    </w:p>
    <w:p w14:paraId="1DEF1F57" w14:textId="77777777" w:rsidR="00EE05DC" w:rsidRDefault="00EE05DC" w:rsidP="00EE05DC">
      <w:pPr>
        <w:spacing w:after="0"/>
        <w:jc w:val="center"/>
        <w:rPr>
          <w:rFonts w:cs="Arial"/>
          <w:b/>
          <w:bCs/>
          <w:kern w:val="28"/>
          <w:sz w:val="40"/>
          <w:szCs w:val="44"/>
          <w:lang w:eastAsia="en-GB"/>
        </w:rPr>
      </w:pPr>
      <w:r w:rsidRPr="001F43B9">
        <w:rPr>
          <w:noProof/>
          <w:sz w:val="28"/>
          <w:szCs w:val="28"/>
          <w:lang w:eastAsia="en-GB"/>
        </w:rPr>
        <w:drawing>
          <wp:anchor distT="0" distB="0" distL="114300" distR="114300" simplePos="0" relativeHeight="251659264" behindDoc="1" locked="0" layoutInCell="1" allowOverlap="1" wp14:anchorId="68DB2F7E" wp14:editId="3BB9DA87">
            <wp:simplePos x="0" y="0"/>
            <wp:positionH relativeFrom="column">
              <wp:posOffset>-190500</wp:posOffset>
            </wp:positionH>
            <wp:positionV relativeFrom="paragraph">
              <wp:posOffset>516255</wp:posOffset>
            </wp:positionV>
            <wp:extent cx="6515100" cy="2009775"/>
            <wp:effectExtent l="19050" t="19050" r="19050" b="28575"/>
            <wp:wrapTight wrapText="bothSides">
              <wp:wrapPolygon edited="0">
                <wp:start x="-63" y="-205"/>
                <wp:lineTo x="-63" y="21702"/>
                <wp:lineTo x="21600" y="21702"/>
                <wp:lineTo x="21600" y="-205"/>
                <wp:lineTo x="-63" y="-205"/>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l="856"/>
                    <a:stretch/>
                  </pic:blipFill>
                  <pic:spPr bwMode="auto">
                    <a:xfrm>
                      <a:off x="0" y="0"/>
                      <a:ext cx="6515100" cy="2009775"/>
                    </a:xfrm>
                    <a:prstGeom prst="rect">
                      <a:avLst/>
                    </a:prstGeom>
                    <a:ln w="1905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9920D1E" w14:textId="77777777" w:rsidR="00FB394A" w:rsidRPr="00FB394A" w:rsidRDefault="00FB394A" w:rsidP="00FB394A">
      <w:pPr>
        <w:spacing w:after="0"/>
        <w:jc w:val="center"/>
        <w:rPr>
          <w:sz w:val="40"/>
          <w:szCs w:val="44"/>
        </w:rPr>
      </w:pPr>
      <w:r w:rsidRPr="00FB394A">
        <w:rPr>
          <w:rFonts w:cs="Arial"/>
          <w:b/>
          <w:bCs/>
          <w:kern w:val="28"/>
          <w:sz w:val="40"/>
          <w:szCs w:val="44"/>
          <w:lang w:eastAsia="en-GB"/>
        </w:rPr>
        <w:t>Oxford Institute of Clinical Psychology Training and Research</w:t>
      </w:r>
    </w:p>
    <w:p w14:paraId="730E20CC" w14:textId="77777777" w:rsidR="00FB394A" w:rsidRPr="00EE05DC" w:rsidRDefault="00FB394A" w:rsidP="00FB394A">
      <w:pPr>
        <w:spacing w:after="0"/>
        <w:jc w:val="center"/>
        <w:rPr>
          <w:rFonts w:cs="Arial"/>
          <w:b/>
          <w:color w:val="C00000"/>
          <w:sz w:val="24"/>
          <w:szCs w:val="24"/>
        </w:rPr>
      </w:pPr>
    </w:p>
    <w:p w14:paraId="000D1757" w14:textId="77777777" w:rsidR="00FB394A" w:rsidRDefault="00FB394A" w:rsidP="00EE05DC">
      <w:pPr>
        <w:spacing w:after="0"/>
        <w:jc w:val="center"/>
        <w:rPr>
          <w:rFonts w:cs="Arial"/>
          <w:b/>
          <w:i/>
          <w:color w:val="C00000"/>
          <w:sz w:val="44"/>
          <w:szCs w:val="44"/>
        </w:rPr>
      </w:pPr>
      <w:r w:rsidRPr="00FB394A">
        <w:rPr>
          <w:rFonts w:cs="Arial"/>
          <w:b/>
          <w:i/>
          <w:color w:val="C00000"/>
          <w:sz w:val="44"/>
          <w:szCs w:val="44"/>
        </w:rPr>
        <w:t>Introduction to Clinical Supervision</w:t>
      </w:r>
    </w:p>
    <w:p w14:paraId="1145275F" w14:textId="77777777" w:rsidR="00EE05DC" w:rsidRPr="00EE05DC" w:rsidRDefault="00EE05DC" w:rsidP="00EE05DC">
      <w:pPr>
        <w:spacing w:after="0"/>
        <w:jc w:val="center"/>
        <w:rPr>
          <w:rFonts w:cs="Arial"/>
          <w:color w:val="C00000"/>
          <w:sz w:val="24"/>
          <w:szCs w:val="24"/>
        </w:rPr>
      </w:pPr>
    </w:p>
    <w:p w14:paraId="250414EC" w14:textId="77777777" w:rsidR="00FB394A" w:rsidRPr="0075234E" w:rsidRDefault="00FB394A" w:rsidP="00FB394A">
      <w:pPr>
        <w:spacing w:after="0"/>
        <w:jc w:val="both"/>
        <w:rPr>
          <w:rFonts w:cs="Arial"/>
          <w:sz w:val="24"/>
          <w:szCs w:val="24"/>
        </w:rPr>
      </w:pPr>
      <w:r w:rsidRPr="0075234E">
        <w:rPr>
          <w:rFonts w:cs="Arial"/>
          <w:sz w:val="24"/>
          <w:szCs w:val="24"/>
        </w:rPr>
        <w:t>This comprehensive 3 day Introduction to Clinical Supervision is a well-established course, based on national learning outcomes for supervisor training.  Feedback from the previous cohorts has been extremely positive.  This is an exciting opportunity for those eligible to supervise for the first time, or those with some experience of supervision, to participate in a structured course, as part of their CPD.  Those attending and meeting the requirements of the Course will become eligible to apply for inclusion on the British Psychological Society’s Register of Applied Psychology Practice Supervisors (RAPPs).</w:t>
      </w:r>
    </w:p>
    <w:p w14:paraId="28A365B7" w14:textId="77777777" w:rsidR="00FB394A" w:rsidRPr="0075234E" w:rsidRDefault="00FB394A" w:rsidP="00FB394A">
      <w:pPr>
        <w:spacing w:after="0"/>
        <w:jc w:val="both"/>
        <w:rPr>
          <w:rFonts w:cs="Arial"/>
          <w:sz w:val="24"/>
          <w:szCs w:val="24"/>
        </w:rPr>
      </w:pPr>
    </w:p>
    <w:p w14:paraId="1F81E5CA" w14:textId="04CEA1C2" w:rsidR="00FB394A" w:rsidRPr="0075234E" w:rsidRDefault="00E73DFC" w:rsidP="00FB394A">
      <w:pPr>
        <w:spacing w:after="0"/>
        <w:rPr>
          <w:rFonts w:cs="Arial"/>
          <w:b/>
          <w:sz w:val="24"/>
          <w:szCs w:val="24"/>
          <w:u w:val="single"/>
        </w:rPr>
      </w:pPr>
      <w:r>
        <w:rPr>
          <w:rFonts w:cs="Arial"/>
          <w:b/>
          <w:sz w:val="24"/>
          <w:szCs w:val="24"/>
          <w:u w:val="single"/>
        </w:rPr>
        <w:t xml:space="preserve">Day 1: </w:t>
      </w:r>
      <w:r w:rsidR="00150ABD">
        <w:rPr>
          <w:rFonts w:cs="Arial"/>
          <w:b/>
          <w:sz w:val="24"/>
          <w:szCs w:val="24"/>
          <w:u w:val="single"/>
        </w:rPr>
        <w:t xml:space="preserve">Tuesday </w:t>
      </w:r>
      <w:r w:rsidR="00770FBC">
        <w:rPr>
          <w:rFonts w:cs="Arial"/>
          <w:b/>
          <w:sz w:val="24"/>
          <w:szCs w:val="24"/>
          <w:u w:val="single"/>
        </w:rPr>
        <w:t>6</w:t>
      </w:r>
      <w:r w:rsidR="00770FBC" w:rsidRPr="00770FBC">
        <w:rPr>
          <w:rFonts w:cs="Arial"/>
          <w:b/>
          <w:sz w:val="24"/>
          <w:szCs w:val="24"/>
          <w:u w:val="single"/>
          <w:vertAlign w:val="superscript"/>
        </w:rPr>
        <w:t>th</w:t>
      </w:r>
      <w:r w:rsidR="00770FBC">
        <w:rPr>
          <w:rFonts w:cs="Arial"/>
          <w:b/>
          <w:sz w:val="24"/>
          <w:szCs w:val="24"/>
          <w:u w:val="single"/>
        </w:rPr>
        <w:t xml:space="preserve"> July</w:t>
      </w:r>
      <w:r w:rsidR="00150ABD">
        <w:rPr>
          <w:rFonts w:cs="Arial"/>
          <w:b/>
          <w:sz w:val="24"/>
          <w:szCs w:val="24"/>
          <w:u w:val="single"/>
        </w:rPr>
        <w:t xml:space="preserve"> 2021</w:t>
      </w:r>
      <w:r w:rsidR="00FB394A" w:rsidRPr="0075234E">
        <w:rPr>
          <w:rFonts w:cs="Arial"/>
          <w:b/>
          <w:sz w:val="24"/>
          <w:szCs w:val="24"/>
          <w:u w:val="single"/>
        </w:rPr>
        <w:t>, 9.30-4.30 Seminar Room 1, Isis Education Centre</w:t>
      </w:r>
      <w:r w:rsidR="00B1123F">
        <w:rPr>
          <w:rFonts w:cs="Arial"/>
          <w:b/>
          <w:sz w:val="24"/>
          <w:szCs w:val="24"/>
          <w:u w:val="single"/>
        </w:rPr>
        <w:t xml:space="preserve">/or Via ZOOM </w:t>
      </w:r>
    </w:p>
    <w:p w14:paraId="555934B9" w14:textId="77777777" w:rsidR="00FB394A" w:rsidRPr="0075234E" w:rsidRDefault="00FB394A" w:rsidP="00FB394A">
      <w:pPr>
        <w:numPr>
          <w:ilvl w:val="0"/>
          <w:numId w:val="1"/>
        </w:numPr>
        <w:tabs>
          <w:tab w:val="clear" w:pos="720"/>
          <w:tab w:val="num" w:pos="284"/>
        </w:tabs>
        <w:spacing w:after="0" w:line="240" w:lineRule="auto"/>
        <w:ind w:left="360"/>
        <w:rPr>
          <w:rFonts w:cs="Arial"/>
          <w:sz w:val="24"/>
          <w:szCs w:val="24"/>
        </w:rPr>
      </w:pPr>
      <w:r w:rsidRPr="0075234E">
        <w:rPr>
          <w:rFonts w:cs="Arial"/>
          <w:sz w:val="24"/>
          <w:szCs w:val="24"/>
        </w:rPr>
        <w:t>Personal goal setting</w:t>
      </w:r>
    </w:p>
    <w:p w14:paraId="5A487BD7" w14:textId="77777777" w:rsidR="00FB394A" w:rsidRPr="0075234E" w:rsidRDefault="00FB394A" w:rsidP="00FB394A">
      <w:pPr>
        <w:numPr>
          <w:ilvl w:val="0"/>
          <w:numId w:val="1"/>
        </w:numPr>
        <w:tabs>
          <w:tab w:val="clear" w:pos="720"/>
          <w:tab w:val="num" w:pos="284"/>
        </w:tabs>
        <w:spacing w:after="0" w:line="240" w:lineRule="auto"/>
        <w:ind w:left="360"/>
        <w:rPr>
          <w:rFonts w:cs="Arial"/>
          <w:sz w:val="24"/>
          <w:szCs w:val="24"/>
        </w:rPr>
      </w:pPr>
      <w:r w:rsidRPr="0075234E">
        <w:rPr>
          <w:rFonts w:cs="Arial"/>
          <w:sz w:val="24"/>
          <w:szCs w:val="24"/>
        </w:rPr>
        <w:t>Definitions, roles &amp; responsibilities</w:t>
      </w:r>
    </w:p>
    <w:p w14:paraId="29C3D0C2" w14:textId="77777777" w:rsidR="00FB394A" w:rsidRPr="0075234E" w:rsidRDefault="00FB394A" w:rsidP="00FB394A">
      <w:pPr>
        <w:numPr>
          <w:ilvl w:val="0"/>
          <w:numId w:val="1"/>
        </w:numPr>
        <w:tabs>
          <w:tab w:val="clear" w:pos="720"/>
          <w:tab w:val="num" w:pos="284"/>
        </w:tabs>
        <w:spacing w:after="0" w:line="240" w:lineRule="auto"/>
        <w:ind w:left="360"/>
        <w:rPr>
          <w:rFonts w:cs="Arial"/>
          <w:sz w:val="24"/>
          <w:szCs w:val="24"/>
        </w:rPr>
      </w:pPr>
      <w:r w:rsidRPr="0075234E">
        <w:rPr>
          <w:rFonts w:cs="Arial"/>
          <w:sz w:val="24"/>
          <w:szCs w:val="24"/>
        </w:rPr>
        <w:t>Ethical / legal issues</w:t>
      </w:r>
    </w:p>
    <w:p w14:paraId="582C5A4C" w14:textId="77777777" w:rsidR="00FB394A" w:rsidRPr="0075234E" w:rsidRDefault="00FB394A" w:rsidP="00FB394A">
      <w:pPr>
        <w:numPr>
          <w:ilvl w:val="0"/>
          <w:numId w:val="1"/>
        </w:numPr>
        <w:tabs>
          <w:tab w:val="clear" w:pos="720"/>
          <w:tab w:val="num" w:pos="284"/>
        </w:tabs>
        <w:spacing w:after="0" w:line="240" w:lineRule="auto"/>
        <w:ind w:left="360"/>
        <w:rPr>
          <w:rFonts w:cs="Arial"/>
          <w:sz w:val="24"/>
          <w:szCs w:val="24"/>
        </w:rPr>
      </w:pPr>
      <w:r w:rsidRPr="0075234E">
        <w:rPr>
          <w:rFonts w:cs="Arial"/>
          <w:sz w:val="24"/>
          <w:szCs w:val="24"/>
        </w:rPr>
        <w:t>Adult learning models</w:t>
      </w:r>
    </w:p>
    <w:p w14:paraId="3890FBD0" w14:textId="77777777" w:rsidR="00FB394A" w:rsidRPr="0075234E" w:rsidRDefault="00FB394A" w:rsidP="00FB394A">
      <w:pPr>
        <w:numPr>
          <w:ilvl w:val="0"/>
          <w:numId w:val="1"/>
        </w:numPr>
        <w:tabs>
          <w:tab w:val="clear" w:pos="720"/>
          <w:tab w:val="num" w:pos="284"/>
        </w:tabs>
        <w:spacing w:after="0" w:line="240" w:lineRule="auto"/>
        <w:ind w:left="360"/>
        <w:rPr>
          <w:rFonts w:cs="Arial"/>
          <w:sz w:val="24"/>
          <w:szCs w:val="24"/>
        </w:rPr>
      </w:pPr>
      <w:r w:rsidRPr="0075234E">
        <w:rPr>
          <w:rFonts w:cs="Arial"/>
          <w:sz w:val="24"/>
          <w:szCs w:val="24"/>
        </w:rPr>
        <w:t>Power, difference &amp; diversity</w:t>
      </w:r>
    </w:p>
    <w:p w14:paraId="2D192B1D" w14:textId="77777777" w:rsidR="00FB394A" w:rsidRPr="0075234E" w:rsidRDefault="00FB394A" w:rsidP="00FB394A">
      <w:pPr>
        <w:numPr>
          <w:ilvl w:val="0"/>
          <w:numId w:val="1"/>
        </w:numPr>
        <w:tabs>
          <w:tab w:val="clear" w:pos="720"/>
          <w:tab w:val="num" w:pos="284"/>
        </w:tabs>
        <w:spacing w:after="0" w:line="240" w:lineRule="auto"/>
        <w:ind w:left="360"/>
        <w:rPr>
          <w:rFonts w:cs="Arial"/>
          <w:sz w:val="24"/>
          <w:szCs w:val="24"/>
        </w:rPr>
      </w:pPr>
      <w:r w:rsidRPr="0075234E">
        <w:rPr>
          <w:rFonts w:cs="Arial"/>
          <w:sz w:val="24"/>
          <w:szCs w:val="24"/>
        </w:rPr>
        <w:t>Evidence base for supervision</w:t>
      </w:r>
    </w:p>
    <w:p w14:paraId="3997B520" w14:textId="77777777" w:rsidR="00FB394A" w:rsidRPr="0075234E" w:rsidRDefault="00FB394A" w:rsidP="00FB394A">
      <w:pPr>
        <w:numPr>
          <w:ilvl w:val="0"/>
          <w:numId w:val="1"/>
        </w:numPr>
        <w:tabs>
          <w:tab w:val="clear" w:pos="720"/>
          <w:tab w:val="num" w:pos="284"/>
        </w:tabs>
        <w:spacing w:after="0" w:line="240" w:lineRule="auto"/>
        <w:ind w:left="360"/>
        <w:rPr>
          <w:rFonts w:cs="Arial"/>
          <w:sz w:val="24"/>
          <w:szCs w:val="24"/>
        </w:rPr>
      </w:pPr>
      <w:r w:rsidRPr="0075234E">
        <w:rPr>
          <w:rFonts w:cs="Arial"/>
          <w:sz w:val="24"/>
          <w:szCs w:val="24"/>
        </w:rPr>
        <w:t>The supervisory relationship : getting things off to a good start</w:t>
      </w:r>
    </w:p>
    <w:p w14:paraId="0C0C724E" w14:textId="77777777" w:rsidR="00FB394A" w:rsidRPr="0075234E" w:rsidRDefault="00FB394A" w:rsidP="00FB394A">
      <w:pPr>
        <w:spacing w:after="0" w:line="240" w:lineRule="auto"/>
        <w:ind w:left="360"/>
        <w:rPr>
          <w:rFonts w:cs="Arial"/>
          <w:sz w:val="24"/>
          <w:szCs w:val="24"/>
        </w:rPr>
      </w:pPr>
    </w:p>
    <w:p w14:paraId="5489E078" w14:textId="2632378E" w:rsidR="00FB394A" w:rsidRPr="0075234E" w:rsidRDefault="00FB394A" w:rsidP="00FB394A">
      <w:pPr>
        <w:spacing w:after="0"/>
        <w:rPr>
          <w:rFonts w:cs="Arial"/>
          <w:b/>
          <w:sz w:val="24"/>
          <w:szCs w:val="24"/>
          <w:u w:val="single"/>
        </w:rPr>
      </w:pPr>
      <w:r w:rsidRPr="0075234E">
        <w:rPr>
          <w:rFonts w:cs="Arial"/>
          <w:b/>
          <w:sz w:val="24"/>
          <w:szCs w:val="24"/>
          <w:u w:val="single"/>
        </w:rPr>
        <w:t xml:space="preserve">Day 2: </w:t>
      </w:r>
      <w:r w:rsidR="00150ABD">
        <w:rPr>
          <w:rFonts w:cs="Arial"/>
          <w:b/>
          <w:sz w:val="24"/>
          <w:szCs w:val="24"/>
          <w:u w:val="single"/>
        </w:rPr>
        <w:t xml:space="preserve">Tuesday </w:t>
      </w:r>
      <w:r w:rsidR="00770FBC">
        <w:rPr>
          <w:rFonts w:cs="Arial"/>
          <w:b/>
          <w:sz w:val="24"/>
          <w:szCs w:val="24"/>
          <w:u w:val="single"/>
        </w:rPr>
        <w:t>20</w:t>
      </w:r>
      <w:r w:rsidR="00770FBC" w:rsidRPr="00770FBC">
        <w:rPr>
          <w:rFonts w:cs="Arial"/>
          <w:b/>
          <w:sz w:val="24"/>
          <w:szCs w:val="24"/>
          <w:u w:val="single"/>
          <w:vertAlign w:val="superscript"/>
        </w:rPr>
        <w:t>th</w:t>
      </w:r>
      <w:r w:rsidR="00770FBC">
        <w:rPr>
          <w:rFonts w:cs="Arial"/>
          <w:b/>
          <w:sz w:val="24"/>
          <w:szCs w:val="24"/>
          <w:u w:val="single"/>
        </w:rPr>
        <w:t xml:space="preserve"> </w:t>
      </w:r>
      <w:r w:rsidR="00150ABD">
        <w:rPr>
          <w:rFonts w:cs="Arial"/>
          <w:b/>
          <w:sz w:val="24"/>
          <w:szCs w:val="24"/>
          <w:u w:val="single"/>
        </w:rPr>
        <w:t>J</w:t>
      </w:r>
      <w:r w:rsidR="00770FBC">
        <w:rPr>
          <w:rFonts w:cs="Arial"/>
          <w:b/>
          <w:sz w:val="24"/>
          <w:szCs w:val="24"/>
          <w:u w:val="single"/>
        </w:rPr>
        <w:t>uly</w:t>
      </w:r>
      <w:r w:rsidR="00150ABD">
        <w:rPr>
          <w:rFonts w:cs="Arial"/>
          <w:b/>
          <w:sz w:val="24"/>
          <w:szCs w:val="24"/>
          <w:u w:val="single"/>
        </w:rPr>
        <w:t xml:space="preserve"> 202</w:t>
      </w:r>
      <w:r w:rsidR="00770FBC">
        <w:rPr>
          <w:rFonts w:cs="Arial"/>
          <w:b/>
          <w:sz w:val="24"/>
          <w:szCs w:val="24"/>
          <w:u w:val="single"/>
        </w:rPr>
        <w:t>1</w:t>
      </w:r>
      <w:r w:rsidRPr="0075234E">
        <w:rPr>
          <w:rFonts w:cs="Arial"/>
          <w:b/>
          <w:sz w:val="24"/>
          <w:szCs w:val="24"/>
          <w:u w:val="single"/>
        </w:rPr>
        <w:t>, 9.30-4.30 Seminar Room 1, Isis Education Centre</w:t>
      </w:r>
      <w:r w:rsidR="00B1123F">
        <w:rPr>
          <w:rFonts w:cs="Arial"/>
          <w:b/>
          <w:sz w:val="24"/>
          <w:szCs w:val="24"/>
          <w:u w:val="single"/>
        </w:rPr>
        <w:t>/or Via ZOOM</w:t>
      </w:r>
    </w:p>
    <w:p w14:paraId="48753608" w14:textId="77777777" w:rsidR="00FB394A" w:rsidRPr="0075234E" w:rsidRDefault="00FB394A" w:rsidP="00FB394A">
      <w:pPr>
        <w:numPr>
          <w:ilvl w:val="0"/>
          <w:numId w:val="1"/>
        </w:numPr>
        <w:tabs>
          <w:tab w:val="clear" w:pos="720"/>
          <w:tab w:val="num" w:pos="284"/>
        </w:tabs>
        <w:spacing w:after="0" w:line="240" w:lineRule="auto"/>
        <w:ind w:left="360"/>
        <w:rPr>
          <w:rFonts w:cs="Arial"/>
          <w:sz w:val="24"/>
          <w:szCs w:val="24"/>
        </w:rPr>
      </w:pPr>
      <w:r w:rsidRPr="0075234E">
        <w:rPr>
          <w:rFonts w:cs="Arial"/>
          <w:sz w:val="24"/>
          <w:szCs w:val="24"/>
        </w:rPr>
        <w:t>Personal experiences of supervision</w:t>
      </w:r>
    </w:p>
    <w:p w14:paraId="53A6B3F6" w14:textId="77777777" w:rsidR="00FB394A" w:rsidRPr="0075234E" w:rsidRDefault="00FB394A" w:rsidP="00FB394A">
      <w:pPr>
        <w:numPr>
          <w:ilvl w:val="0"/>
          <w:numId w:val="1"/>
        </w:numPr>
        <w:tabs>
          <w:tab w:val="clear" w:pos="720"/>
          <w:tab w:val="num" w:pos="284"/>
        </w:tabs>
        <w:spacing w:after="0" w:line="240" w:lineRule="auto"/>
        <w:ind w:left="360"/>
        <w:rPr>
          <w:rFonts w:cs="Arial"/>
          <w:sz w:val="24"/>
          <w:szCs w:val="24"/>
        </w:rPr>
      </w:pPr>
      <w:r w:rsidRPr="0075234E">
        <w:rPr>
          <w:rFonts w:cs="Arial"/>
          <w:sz w:val="24"/>
          <w:szCs w:val="24"/>
        </w:rPr>
        <w:t>Supervising Oxford Doctoral Course trainees &amp; evaluating clinical competence</w:t>
      </w:r>
    </w:p>
    <w:p w14:paraId="3D52C327" w14:textId="77777777" w:rsidR="00FB394A" w:rsidRPr="0075234E" w:rsidRDefault="00FB394A" w:rsidP="00FB394A">
      <w:pPr>
        <w:numPr>
          <w:ilvl w:val="0"/>
          <w:numId w:val="1"/>
        </w:numPr>
        <w:tabs>
          <w:tab w:val="clear" w:pos="720"/>
          <w:tab w:val="num" w:pos="284"/>
        </w:tabs>
        <w:spacing w:after="0" w:line="240" w:lineRule="auto"/>
        <w:ind w:left="360"/>
        <w:rPr>
          <w:rFonts w:cs="Arial"/>
          <w:sz w:val="24"/>
          <w:szCs w:val="24"/>
        </w:rPr>
      </w:pPr>
      <w:r w:rsidRPr="0075234E">
        <w:rPr>
          <w:rFonts w:cs="Arial"/>
          <w:sz w:val="24"/>
          <w:szCs w:val="24"/>
        </w:rPr>
        <w:t>Models of supervision</w:t>
      </w:r>
    </w:p>
    <w:p w14:paraId="2B158064" w14:textId="77777777" w:rsidR="00FB394A" w:rsidRPr="0075234E" w:rsidRDefault="00FB394A" w:rsidP="00FB394A">
      <w:pPr>
        <w:numPr>
          <w:ilvl w:val="0"/>
          <w:numId w:val="1"/>
        </w:numPr>
        <w:tabs>
          <w:tab w:val="clear" w:pos="720"/>
          <w:tab w:val="num" w:pos="284"/>
        </w:tabs>
        <w:spacing w:after="0" w:line="240" w:lineRule="auto"/>
        <w:ind w:left="360"/>
        <w:rPr>
          <w:rFonts w:cs="Arial"/>
          <w:sz w:val="24"/>
          <w:szCs w:val="24"/>
        </w:rPr>
      </w:pPr>
      <w:r w:rsidRPr="0075234E">
        <w:rPr>
          <w:rFonts w:cs="Arial"/>
          <w:sz w:val="24"/>
          <w:szCs w:val="24"/>
        </w:rPr>
        <w:t>Power, difference and diversity (continued from Day 1)</w:t>
      </w:r>
    </w:p>
    <w:p w14:paraId="72EB5245" w14:textId="77777777" w:rsidR="00FB394A" w:rsidRPr="0075234E" w:rsidRDefault="00FB394A" w:rsidP="00FB394A">
      <w:pPr>
        <w:numPr>
          <w:ilvl w:val="0"/>
          <w:numId w:val="1"/>
        </w:numPr>
        <w:tabs>
          <w:tab w:val="clear" w:pos="720"/>
          <w:tab w:val="num" w:pos="284"/>
        </w:tabs>
        <w:spacing w:after="0" w:line="240" w:lineRule="auto"/>
        <w:ind w:left="360"/>
        <w:rPr>
          <w:rFonts w:cs="Arial"/>
          <w:sz w:val="24"/>
          <w:szCs w:val="24"/>
        </w:rPr>
      </w:pPr>
      <w:r w:rsidRPr="0075234E">
        <w:rPr>
          <w:rFonts w:cs="Arial"/>
          <w:sz w:val="24"/>
          <w:szCs w:val="24"/>
        </w:rPr>
        <w:t>Constructive feedback and challenge</w:t>
      </w:r>
    </w:p>
    <w:p w14:paraId="48C00805" w14:textId="77777777" w:rsidR="00FB394A" w:rsidRPr="0075234E" w:rsidRDefault="00FB394A" w:rsidP="00FB394A">
      <w:pPr>
        <w:numPr>
          <w:ilvl w:val="0"/>
          <w:numId w:val="1"/>
        </w:numPr>
        <w:tabs>
          <w:tab w:val="clear" w:pos="720"/>
          <w:tab w:val="num" w:pos="284"/>
        </w:tabs>
        <w:spacing w:after="0" w:line="240" w:lineRule="auto"/>
        <w:ind w:left="360"/>
        <w:rPr>
          <w:rFonts w:cs="Arial"/>
          <w:sz w:val="24"/>
          <w:szCs w:val="24"/>
        </w:rPr>
      </w:pPr>
      <w:r w:rsidRPr="0075234E">
        <w:rPr>
          <w:rFonts w:cs="Arial"/>
          <w:sz w:val="24"/>
          <w:szCs w:val="24"/>
        </w:rPr>
        <w:t>Ethical issues</w:t>
      </w:r>
    </w:p>
    <w:p w14:paraId="0A007179" w14:textId="77777777" w:rsidR="00FB394A" w:rsidRPr="0075234E" w:rsidRDefault="00FB394A" w:rsidP="00FB394A">
      <w:pPr>
        <w:numPr>
          <w:ilvl w:val="0"/>
          <w:numId w:val="1"/>
        </w:numPr>
        <w:tabs>
          <w:tab w:val="clear" w:pos="720"/>
          <w:tab w:val="num" w:pos="284"/>
        </w:tabs>
        <w:spacing w:after="0" w:line="240" w:lineRule="auto"/>
        <w:ind w:left="360"/>
        <w:rPr>
          <w:rFonts w:cs="Arial"/>
          <w:sz w:val="24"/>
          <w:szCs w:val="24"/>
        </w:rPr>
      </w:pPr>
      <w:r w:rsidRPr="0075234E">
        <w:rPr>
          <w:rFonts w:cs="Arial"/>
          <w:sz w:val="24"/>
          <w:szCs w:val="24"/>
        </w:rPr>
        <w:t>Supervision course requirements</w:t>
      </w:r>
    </w:p>
    <w:p w14:paraId="4E0DF7A3" w14:textId="77777777" w:rsidR="00FB394A" w:rsidRPr="0075234E" w:rsidRDefault="00FB394A" w:rsidP="00FB394A">
      <w:pPr>
        <w:numPr>
          <w:ilvl w:val="0"/>
          <w:numId w:val="1"/>
        </w:numPr>
        <w:tabs>
          <w:tab w:val="clear" w:pos="720"/>
          <w:tab w:val="num" w:pos="284"/>
        </w:tabs>
        <w:spacing w:after="0" w:line="240" w:lineRule="auto"/>
        <w:ind w:left="360"/>
        <w:rPr>
          <w:rFonts w:cs="Arial"/>
          <w:sz w:val="24"/>
          <w:szCs w:val="24"/>
        </w:rPr>
      </w:pPr>
      <w:r w:rsidRPr="0075234E">
        <w:rPr>
          <w:rFonts w:cs="Arial"/>
          <w:sz w:val="24"/>
          <w:szCs w:val="24"/>
        </w:rPr>
        <w:t>Peer supervision groups</w:t>
      </w:r>
    </w:p>
    <w:p w14:paraId="08E20967" w14:textId="77777777" w:rsidR="00FB394A" w:rsidRPr="0075234E" w:rsidRDefault="00FB394A" w:rsidP="00FB394A">
      <w:pPr>
        <w:spacing w:after="0" w:line="240" w:lineRule="auto"/>
        <w:ind w:left="360"/>
        <w:rPr>
          <w:rFonts w:cs="Arial"/>
          <w:sz w:val="24"/>
          <w:szCs w:val="24"/>
        </w:rPr>
      </w:pPr>
    </w:p>
    <w:p w14:paraId="628F5815" w14:textId="77777777" w:rsidR="007D4FD7" w:rsidRDefault="007D4FD7" w:rsidP="00FB394A">
      <w:pPr>
        <w:spacing w:after="0"/>
        <w:rPr>
          <w:rFonts w:cs="Arial"/>
          <w:b/>
          <w:sz w:val="24"/>
          <w:szCs w:val="24"/>
          <w:u w:val="single"/>
        </w:rPr>
      </w:pPr>
    </w:p>
    <w:p w14:paraId="30330927" w14:textId="77777777" w:rsidR="007D4FD7" w:rsidRDefault="007D4FD7" w:rsidP="00FB394A">
      <w:pPr>
        <w:spacing w:after="0"/>
        <w:rPr>
          <w:rFonts w:cs="Arial"/>
          <w:b/>
          <w:sz w:val="24"/>
          <w:szCs w:val="24"/>
          <w:u w:val="single"/>
        </w:rPr>
      </w:pPr>
    </w:p>
    <w:p w14:paraId="30F2E9BF" w14:textId="77777777" w:rsidR="007D4FD7" w:rsidRDefault="007D4FD7" w:rsidP="00FB394A">
      <w:pPr>
        <w:spacing w:after="0"/>
        <w:rPr>
          <w:rFonts w:cs="Arial"/>
          <w:b/>
          <w:sz w:val="24"/>
          <w:szCs w:val="24"/>
          <w:u w:val="single"/>
        </w:rPr>
      </w:pPr>
    </w:p>
    <w:p w14:paraId="71FE1049" w14:textId="42817023" w:rsidR="00FB394A" w:rsidRPr="0075234E" w:rsidRDefault="00E73DFC" w:rsidP="00FB394A">
      <w:pPr>
        <w:spacing w:after="0"/>
        <w:rPr>
          <w:rFonts w:cs="Arial"/>
          <w:b/>
          <w:sz w:val="24"/>
          <w:szCs w:val="24"/>
          <w:u w:val="single"/>
        </w:rPr>
      </w:pPr>
      <w:r>
        <w:rPr>
          <w:rFonts w:cs="Arial"/>
          <w:b/>
          <w:sz w:val="24"/>
          <w:szCs w:val="24"/>
          <w:u w:val="single"/>
        </w:rPr>
        <w:t xml:space="preserve">Day 3: </w:t>
      </w:r>
      <w:r w:rsidR="00B1123F">
        <w:rPr>
          <w:rFonts w:cs="Arial"/>
          <w:b/>
          <w:sz w:val="24"/>
          <w:szCs w:val="24"/>
          <w:u w:val="single"/>
        </w:rPr>
        <w:t xml:space="preserve">Tuesday </w:t>
      </w:r>
      <w:r w:rsidR="00770FBC">
        <w:rPr>
          <w:rFonts w:cs="Arial"/>
          <w:b/>
          <w:sz w:val="24"/>
          <w:szCs w:val="24"/>
          <w:u w:val="single"/>
        </w:rPr>
        <w:t>7</w:t>
      </w:r>
      <w:r w:rsidR="00770FBC" w:rsidRPr="00770FBC">
        <w:rPr>
          <w:rFonts w:cs="Arial"/>
          <w:b/>
          <w:sz w:val="24"/>
          <w:szCs w:val="24"/>
          <w:u w:val="single"/>
          <w:vertAlign w:val="superscript"/>
        </w:rPr>
        <w:t>th</w:t>
      </w:r>
      <w:r w:rsidR="00770FBC">
        <w:rPr>
          <w:rFonts w:cs="Arial"/>
          <w:b/>
          <w:sz w:val="24"/>
          <w:szCs w:val="24"/>
          <w:u w:val="single"/>
        </w:rPr>
        <w:t xml:space="preserve"> December</w:t>
      </w:r>
      <w:r>
        <w:rPr>
          <w:rFonts w:cs="Arial"/>
          <w:b/>
          <w:sz w:val="24"/>
          <w:szCs w:val="24"/>
          <w:u w:val="single"/>
        </w:rPr>
        <w:t xml:space="preserve"> 20</w:t>
      </w:r>
      <w:r w:rsidR="00150ABD">
        <w:rPr>
          <w:rFonts w:cs="Arial"/>
          <w:b/>
          <w:sz w:val="24"/>
          <w:szCs w:val="24"/>
          <w:u w:val="single"/>
        </w:rPr>
        <w:t>21</w:t>
      </w:r>
      <w:r w:rsidR="00FB394A" w:rsidRPr="0075234E">
        <w:rPr>
          <w:rFonts w:cs="Arial"/>
          <w:b/>
          <w:sz w:val="24"/>
          <w:szCs w:val="24"/>
          <w:u w:val="single"/>
        </w:rPr>
        <w:t>, 9.30 to 4.30 Seminar Room 1, Isis Education Centre</w:t>
      </w:r>
      <w:r w:rsidR="00B1123F">
        <w:rPr>
          <w:rFonts w:cs="Arial"/>
          <w:b/>
          <w:sz w:val="24"/>
          <w:szCs w:val="24"/>
          <w:u w:val="single"/>
        </w:rPr>
        <w:t>/or Via ZOOM</w:t>
      </w:r>
    </w:p>
    <w:p w14:paraId="3AC3C0CC" w14:textId="77777777" w:rsidR="00FB394A" w:rsidRPr="0075234E" w:rsidRDefault="00FB394A" w:rsidP="00FB394A">
      <w:pPr>
        <w:numPr>
          <w:ilvl w:val="0"/>
          <w:numId w:val="1"/>
        </w:numPr>
        <w:tabs>
          <w:tab w:val="clear" w:pos="720"/>
        </w:tabs>
        <w:spacing w:after="0" w:line="240" w:lineRule="auto"/>
        <w:ind w:left="284" w:hanging="284"/>
        <w:rPr>
          <w:rFonts w:cs="Arial"/>
          <w:sz w:val="24"/>
          <w:szCs w:val="24"/>
        </w:rPr>
      </w:pPr>
      <w:r w:rsidRPr="0075234E">
        <w:rPr>
          <w:rFonts w:cs="Arial"/>
          <w:sz w:val="24"/>
          <w:szCs w:val="24"/>
        </w:rPr>
        <w:t>Models of supervision (continued from Day 2)</w:t>
      </w:r>
    </w:p>
    <w:p w14:paraId="02C82AC1" w14:textId="77777777" w:rsidR="00FB394A" w:rsidRPr="0075234E" w:rsidRDefault="00FB394A" w:rsidP="00FB394A">
      <w:pPr>
        <w:numPr>
          <w:ilvl w:val="0"/>
          <w:numId w:val="1"/>
        </w:numPr>
        <w:tabs>
          <w:tab w:val="clear" w:pos="720"/>
        </w:tabs>
        <w:spacing w:after="0" w:line="240" w:lineRule="auto"/>
        <w:ind w:left="284" w:hanging="284"/>
        <w:rPr>
          <w:rFonts w:cs="Arial"/>
          <w:sz w:val="24"/>
          <w:szCs w:val="24"/>
        </w:rPr>
      </w:pPr>
      <w:r w:rsidRPr="0075234E">
        <w:rPr>
          <w:rFonts w:cs="Arial"/>
          <w:sz w:val="24"/>
          <w:szCs w:val="24"/>
        </w:rPr>
        <w:t>Models of the supervisory relationship</w:t>
      </w:r>
    </w:p>
    <w:p w14:paraId="541CDD04" w14:textId="77777777" w:rsidR="00FB394A" w:rsidRPr="0075234E" w:rsidRDefault="00FB394A" w:rsidP="00FB394A">
      <w:pPr>
        <w:numPr>
          <w:ilvl w:val="0"/>
          <w:numId w:val="1"/>
        </w:numPr>
        <w:tabs>
          <w:tab w:val="clear" w:pos="720"/>
        </w:tabs>
        <w:spacing w:after="0" w:line="240" w:lineRule="auto"/>
        <w:ind w:left="284" w:hanging="284"/>
        <w:rPr>
          <w:rFonts w:cs="Arial"/>
          <w:sz w:val="24"/>
          <w:szCs w:val="24"/>
        </w:rPr>
      </w:pPr>
      <w:r w:rsidRPr="0075234E">
        <w:rPr>
          <w:rFonts w:cs="Arial"/>
          <w:sz w:val="24"/>
          <w:szCs w:val="24"/>
        </w:rPr>
        <w:t>Current research base</w:t>
      </w:r>
    </w:p>
    <w:p w14:paraId="7257D76A" w14:textId="77777777" w:rsidR="00FB394A" w:rsidRPr="0075234E" w:rsidRDefault="00FB394A" w:rsidP="00FB394A">
      <w:pPr>
        <w:numPr>
          <w:ilvl w:val="0"/>
          <w:numId w:val="1"/>
        </w:numPr>
        <w:tabs>
          <w:tab w:val="clear" w:pos="720"/>
        </w:tabs>
        <w:spacing w:after="0" w:line="240" w:lineRule="auto"/>
        <w:ind w:left="284" w:hanging="284"/>
        <w:rPr>
          <w:rFonts w:cs="Arial"/>
          <w:sz w:val="24"/>
          <w:szCs w:val="24"/>
        </w:rPr>
      </w:pPr>
      <w:r w:rsidRPr="0075234E">
        <w:rPr>
          <w:rFonts w:cs="Arial"/>
          <w:sz w:val="24"/>
          <w:szCs w:val="24"/>
        </w:rPr>
        <w:t>Managing difficult issues in supervision</w:t>
      </w:r>
    </w:p>
    <w:p w14:paraId="2EF0031B" w14:textId="77777777" w:rsidR="00FB394A" w:rsidRPr="0075234E" w:rsidRDefault="00FB394A" w:rsidP="00FB394A">
      <w:pPr>
        <w:numPr>
          <w:ilvl w:val="0"/>
          <w:numId w:val="1"/>
        </w:numPr>
        <w:tabs>
          <w:tab w:val="clear" w:pos="720"/>
        </w:tabs>
        <w:spacing w:after="0" w:line="240" w:lineRule="auto"/>
        <w:ind w:left="284" w:hanging="284"/>
        <w:rPr>
          <w:rFonts w:cs="Arial"/>
          <w:sz w:val="24"/>
          <w:szCs w:val="24"/>
        </w:rPr>
      </w:pPr>
      <w:r w:rsidRPr="0075234E">
        <w:rPr>
          <w:rFonts w:cs="Arial"/>
          <w:sz w:val="24"/>
          <w:szCs w:val="24"/>
        </w:rPr>
        <w:t>Power, difference and diversity (continued from Days 1 and 2)</w:t>
      </w:r>
    </w:p>
    <w:p w14:paraId="48B3F78D" w14:textId="77777777" w:rsidR="00FB394A" w:rsidRPr="0075234E" w:rsidRDefault="00FB394A" w:rsidP="00FB394A">
      <w:pPr>
        <w:numPr>
          <w:ilvl w:val="0"/>
          <w:numId w:val="1"/>
        </w:numPr>
        <w:tabs>
          <w:tab w:val="clear" w:pos="720"/>
        </w:tabs>
        <w:spacing w:after="0" w:line="240" w:lineRule="auto"/>
        <w:ind w:left="284" w:hanging="284"/>
        <w:rPr>
          <w:rFonts w:cs="Arial"/>
          <w:sz w:val="24"/>
          <w:szCs w:val="24"/>
        </w:rPr>
      </w:pPr>
      <w:r w:rsidRPr="0075234E">
        <w:rPr>
          <w:rFonts w:cs="Arial"/>
          <w:sz w:val="24"/>
          <w:szCs w:val="24"/>
        </w:rPr>
        <w:t>Evaluating supervision</w:t>
      </w:r>
    </w:p>
    <w:p w14:paraId="3B2CC6C5" w14:textId="77777777" w:rsidR="00FB394A" w:rsidRPr="0075234E" w:rsidRDefault="00FB394A" w:rsidP="00FB394A">
      <w:pPr>
        <w:numPr>
          <w:ilvl w:val="0"/>
          <w:numId w:val="1"/>
        </w:numPr>
        <w:tabs>
          <w:tab w:val="clear" w:pos="720"/>
        </w:tabs>
        <w:spacing w:after="0" w:line="240" w:lineRule="auto"/>
        <w:ind w:left="284" w:hanging="284"/>
        <w:rPr>
          <w:rFonts w:cs="Arial"/>
          <w:sz w:val="24"/>
          <w:szCs w:val="24"/>
        </w:rPr>
      </w:pPr>
      <w:r w:rsidRPr="0075234E">
        <w:rPr>
          <w:rFonts w:cs="Arial"/>
          <w:sz w:val="24"/>
          <w:szCs w:val="24"/>
        </w:rPr>
        <w:t>Revisiting goals</w:t>
      </w:r>
    </w:p>
    <w:p w14:paraId="3FD258A5" w14:textId="77777777" w:rsidR="0075234E" w:rsidRDefault="0075234E" w:rsidP="00FB394A">
      <w:pPr>
        <w:spacing w:after="0"/>
        <w:rPr>
          <w:rFonts w:cs="Arial"/>
          <w:b/>
          <w:sz w:val="24"/>
          <w:szCs w:val="24"/>
          <w:u w:val="single"/>
        </w:rPr>
      </w:pPr>
    </w:p>
    <w:p w14:paraId="039F8D0F" w14:textId="77777777" w:rsidR="00FB394A" w:rsidRPr="0075234E" w:rsidRDefault="00FB394A" w:rsidP="00FB394A">
      <w:pPr>
        <w:spacing w:after="0"/>
        <w:rPr>
          <w:rFonts w:cs="Arial"/>
          <w:b/>
          <w:sz w:val="24"/>
          <w:szCs w:val="24"/>
          <w:u w:val="single"/>
        </w:rPr>
      </w:pPr>
      <w:r w:rsidRPr="0075234E">
        <w:rPr>
          <w:rFonts w:cs="Arial"/>
          <w:b/>
          <w:sz w:val="24"/>
          <w:szCs w:val="24"/>
          <w:u w:val="single"/>
        </w:rPr>
        <w:t>Who is the Course for?</w:t>
      </w:r>
    </w:p>
    <w:p w14:paraId="1AF32722" w14:textId="23EF7BAC" w:rsidR="00FB394A" w:rsidRDefault="00FB394A" w:rsidP="00FB394A">
      <w:pPr>
        <w:spacing w:after="0"/>
        <w:rPr>
          <w:rFonts w:cs="Arial"/>
          <w:sz w:val="24"/>
          <w:szCs w:val="24"/>
        </w:rPr>
      </w:pPr>
      <w:r w:rsidRPr="0075234E">
        <w:rPr>
          <w:rFonts w:cs="Arial"/>
          <w:sz w:val="24"/>
          <w:szCs w:val="24"/>
        </w:rPr>
        <w:t xml:space="preserve">The course is for new supervisors </w:t>
      </w:r>
      <w:r w:rsidR="00A46D2C">
        <w:rPr>
          <w:rFonts w:cs="Arial"/>
          <w:sz w:val="24"/>
          <w:szCs w:val="24"/>
        </w:rPr>
        <w:t>who work in Oxfordshire, Buckinghamshire, Berkshire and Milton Keynes (</w:t>
      </w:r>
      <w:bookmarkStart w:id="0" w:name="_GoBack"/>
      <w:bookmarkEnd w:id="0"/>
      <w:r w:rsidR="00A46D2C">
        <w:rPr>
          <w:rFonts w:cs="Arial"/>
          <w:sz w:val="24"/>
          <w:szCs w:val="24"/>
        </w:rPr>
        <w:t xml:space="preserve">the Oxford training course geographical patch) </w:t>
      </w:r>
      <w:r w:rsidRPr="0075234E">
        <w:rPr>
          <w:rFonts w:cs="Arial"/>
          <w:sz w:val="24"/>
          <w:szCs w:val="24"/>
        </w:rPr>
        <w:t>who are planning to supervi</w:t>
      </w:r>
      <w:r w:rsidR="00E73DFC">
        <w:rPr>
          <w:rFonts w:cs="Arial"/>
          <w:sz w:val="24"/>
          <w:szCs w:val="24"/>
        </w:rPr>
        <w:t xml:space="preserve">se a placement from October </w:t>
      </w:r>
      <w:r w:rsidR="00770FBC">
        <w:rPr>
          <w:rFonts w:cs="Arial"/>
          <w:sz w:val="24"/>
          <w:szCs w:val="24"/>
        </w:rPr>
        <w:t>2021</w:t>
      </w:r>
      <w:r w:rsidRPr="0075234E">
        <w:rPr>
          <w:rFonts w:cs="Arial"/>
          <w:sz w:val="24"/>
          <w:szCs w:val="24"/>
        </w:rPr>
        <w:t>, or who will be taking some responsibility for supervision (of a trainee or other professional) for the duration of the course.  This includes those with some experience of supervision, who may have attended some supervisor training in the past and would like the opportunity to attend a more comprehensive course and refresh their skills.</w:t>
      </w:r>
    </w:p>
    <w:p w14:paraId="7D30FD0B" w14:textId="77777777" w:rsidR="0075234E" w:rsidRPr="0075234E" w:rsidRDefault="0075234E" w:rsidP="00FB394A">
      <w:pPr>
        <w:spacing w:after="0"/>
        <w:rPr>
          <w:rFonts w:cs="Arial"/>
          <w:sz w:val="24"/>
          <w:szCs w:val="24"/>
        </w:rPr>
      </w:pPr>
    </w:p>
    <w:p w14:paraId="5B6889F4" w14:textId="77777777" w:rsidR="00FB394A" w:rsidRPr="0075234E" w:rsidRDefault="00FB394A" w:rsidP="00FB394A">
      <w:pPr>
        <w:spacing w:after="0"/>
        <w:rPr>
          <w:rFonts w:cs="Arial"/>
          <w:b/>
          <w:sz w:val="24"/>
          <w:szCs w:val="24"/>
          <w:u w:val="single"/>
        </w:rPr>
      </w:pPr>
      <w:r w:rsidRPr="0075234E">
        <w:rPr>
          <w:rFonts w:cs="Arial"/>
          <w:b/>
          <w:sz w:val="24"/>
          <w:szCs w:val="24"/>
          <w:u w:val="single"/>
        </w:rPr>
        <w:t>What’s required?</w:t>
      </w:r>
    </w:p>
    <w:p w14:paraId="54813253" w14:textId="6A889713" w:rsidR="00FB394A" w:rsidRPr="0075234E" w:rsidRDefault="00FB394A" w:rsidP="00146ACD">
      <w:pPr>
        <w:spacing w:after="0"/>
        <w:rPr>
          <w:rFonts w:cs="Arial"/>
          <w:sz w:val="24"/>
          <w:szCs w:val="24"/>
        </w:rPr>
      </w:pPr>
      <w:r w:rsidRPr="0075234E">
        <w:rPr>
          <w:rFonts w:cs="Arial"/>
          <w:sz w:val="24"/>
          <w:szCs w:val="24"/>
        </w:rPr>
        <w:t xml:space="preserve">Participants should normally have been qualified for </w:t>
      </w:r>
      <w:r w:rsidRPr="00770FBC">
        <w:rPr>
          <w:rFonts w:cs="Arial"/>
          <w:b/>
          <w:sz w:val="24"/>
          <w:szCs w:val="24"/>
        </w:rPr>
        <w:t>at least a year</w:t>
      </w:r>
      <w:r w:rsidRPr="0075234E">
        <w:rPr>
          <w:rFonts w:cs="Arial"/>
          <w:sz w:val="24"/>
          <w:szCs w:val="24"/>
        </w:rPr>
        <w:t xml:space="preserve"> and </w:t>
      </w:r>
      <w:r w:rsidRPr="0075234E">
        <w:rPr>
          <w:rFonts w:cs="Arial"/>
          <w:b/>
          <w:sz w:val="24"/>
          <w:szCs w:val="24"/>
        </w:rPr>
        <w:t>must be able to commit to supervise</w:t>
      </w:r>
      <w:r w:rsidR="00150ABD">
        <w:rPr>
          <w:rFonts w:cs="Arial"/>
          <w:sz w:val="24"/>
          <w:szCs w:val="24"/>
        </w:rPr>
        <w:t xml:space="preserve"> at least from October 2021</w:t>
      </w:r>
      <w:r w:rsidRPr="0075234E">
        <w:rPr>
          <w:rFonts w:cs="Arial"/>
          <w:sz w:val="24"/>
          <w:szCs w:val="24"/>
        </w:rPr>
        <w:t xml:space="preserve">, and for the duration of the course and be able to </w:t>
      </w:r>
      <w:r w:rsidRPr="0075234E">
        <w:rPr>
          <w:rFonts w:cs="Arial"/>
          <w:b/>
          <w:sz w:val="24"/>
          <w:szCs w:val="24"/>
        </w:rPr>
        <w:t>attend all 3 workshops</w:t>
      </w:r>
      <w:r w:rsidRPr="0075234E">
        <w:rPr>
          <w:rFonts w:cs="Arial"/>
          <w:sz w:val="24"/>
          <w:szCs w:val="24"/>
        </w:rPr>
        <w:t xml:space="preserve">.  Participants must also be able to </w:t>
      </w:r>
      <w:r w:rsidRPr="0075234E">
        <w:rPr>
          <w:rFonts w:cs="Arial"/>
          <w:b/>
          <w:sz w:val="24"/>
          <w:szCs w:val="24"/>
        </w:rPr>
        <w:t xml:space="preserve">meet with their peer group </w:t>
      </w:r>
      <w:r w:rsidRPr="0075234E">
        <w:rPr>
          <w:rFonts w:cs="Arial"/>
          <w:sz w:val="24"/>
          <w:szCs w:val="24"/>
        </w:rPr>
        <w:t xml:space="preserve">(small groups of fellow course participants established in day 2 of the course) a </w:t>
      </w:r>
      <w:r w:rsidRPr="0075234E">
        <w:rPr>
          <w:rFonts w:cs="Arial"/>
          <w:b/>
          <w:sz w:val="24"/>
          <w:szCs w:val="24"/>
        </w:rPr>
        <w:t>minimum of 4 times</w:t>
      </w:r>
      <w:r w:rsidRPr="0075234E">
        <w:rPr>
          <w:rFonts w:cs="Arial"/>
          <w:sz w:val="24"/>
          <w:szCs w:val="24"/>
        </w:rPr>
        <w:t xml:space="preserve"> to review learning and develop skills.  Participants must be willing to </w:t>
      </w:r>
      <w:r w:rsidRPr="0075234E">
        <w:rPr>
          <w:rFonts w:cs="Arial"/>
          <w:b/>
          <w:sz w:val="24"/>
          <w:szCs w:val="24"/>
        </w:rPr>
        <w:t>tape their supervision sessions for discussion with their peer group</w:t>
      </w:r>
      <w:r w:rsidRPr="0075234E">
        <w:rPr>
          <w:rFonts w:cs="Arial"/>
          <w:sz w:val="24"/>
          <w:szCs w:val="24"/>
        </w:rPr>
        <w:t xml:space="preserve">, to </w:t>
      </w:r>
      <w:r w:rsidRPr="0075234E">
        <w:rPr>
          <w:rFonts w:cs="Arial"/>
          <w:b/>
          <w:sz w:val="24"/>
          <w:szCs w:val="24"/>
        </w:rPr>
        <w:t>submit a reflective journal</w:t>
      </w:r>
      <w:r w:rsidRPr="0075234E">
        <w:rPr>
          <w:rFonts w:cs="Arial"/>
          <w:sz w:val="24"/>
          <w:szCs w:val="24"/>
        </w:rPr>
        <w:t xml:space="preserve"> of their learning to the Course and to give a </w:t>
      </w:r>
      <w:r w:rsidRPr="0075234E">
        <w:rPr>
          <w:rFonts w:cs="Arial"/>
          <w:b/>
          <w:sz w:val="24"/>
          <w:szCs w:val="24"/>
        </w:rPr>
        <w:t>questionnaire measure of the supervisory relationship</w:t>
      </w:r>
      <w:r w:rsidRPr="0075234E">
        <w:rPr>
          <w:rFonts w:cs="Arial"/>
          <w:sz w:val="24"/>
          <w:szCs w:val="24"/>
        </w:rPr>
        <w:t xml:space="preserve"> to their supervisees. Participants must have the </w:t>
      </w:r>
      <w:r w:rsidRPr="0075234E">
        <w:rPr>
          <w:rFonts w:cs="Arial"/>
          <w:b/>
          <w:sz w:val="24"/>
          <w:szCs w:val="24"/>
        </w:rPr>
        <w:t>support of their manager</w:t>
      </w:r>
      <w:r w:rsidRPr="0075234E">
        <w:rPr>
          <w:rFonts w:cs="Arial"/>
          <w:sz w:val="24"/>
          <w:szCs w:val="24"/>
        </w:rPr>
        <w:t xml:space="preserve"> to participate in the course and to provide placements for trainees.</w:t>
      </w:r>
    </w:p>
    <w:p w14:paraId="7B748E70" w14:textId="77777777" w:rsidR="00146ACD" w:rsidRDefault="00146ACD" w:rsidP="00FB394A">
      <w:pPr>
        <w:spacing w:after="0"/>
        <w:rPr>
          <w:rFonts w:cs="Arial"/>
          <w:b/>
          <w:sz w:val="24"/>
          <w:szCs w:val="24"/>
          <w:u w:val="single"/>
        </w:rPr>
      </w:pPr>
    </w:p>
    <w:p w14:paraId="41895B4B" w14:textId="77777777" w:rsidR="00FB394A" w:rsidRPr="0075234E" w:rsidRDefault="00FB394A" w:rsidP="00FB394A">
      <w:pPr>
        <w:spacing w:after="0"/>
        <w:rPr>
          <w:rFonts w:cs="Arial"/>
          <w:b/>
          <w:sz w:val="24"/>
          <w:szCs w:val="24"/>
          <w:u w:val="single"/>
        </w:rPr>
      </w:pPr>
      <w:r w:rsidRPr="0075234E">
        <w:rPr>
          <w:rFonts w:cs="Arial"/>
          <w:b/>
          <w:sz w:val="24"/>
          <w:szCs w:val="24"/>
          <w:u w:val="single"/>
        </w:rPr>
        <w:t>Benefits of the Course</w:t>
      </w:r>
    </w:p>
    <w:p w14:paraId="4D8028C8" w14:textId="77777777" w:rsidR="00FB394A" w:rsidRPr="0075234E" w:rsidRDefault="00FB394A" w:rsidP="00FB394A">
      <w:pPr>
        <w:rPr>
          <w:rFonts w:cs="Arial"/>
          <w:sz w:val="24"/>
          <w:szCs w:val="24"/>
        </w:rPr>
      </w:pPr>
      <w:r w:rsidRPr="0075234E">
        <w:rPr>
          <w:rFonts w:cs="Arial"/>
          <w:sz w:val="24"/>
          <w:szCs w:val="24"/>
        </w:rPr>
        <w:t>The course is currently free of charge, and will provide a comprehensive introduction to clinical supervision and the development of these skills in a friendly, supportive environment, with opportunities to learn both from members of the Oxford Institute team, and from each other.</w:t>
      </w:r>
    </w:p>
    <w:p w14:paraId="48A96702" w14:textId="77777777" w:rsidR="00FB394A" w:rsidRPr="0075234E" w:rsidRDefault="00FB394A" w:rsidP="00FB394A">
      <w:pPr>
        <w:rPr>
          <w:rFonts w:cs="Arial"/>
          <w:sz w:val="24"/>
          <w:szCs w:val="24"/>
        </w:rPr>
      </w:pPr>
      <w:r w:rsidRPr="0075234E">
        <w:rPr>
          <w:rFonts w:cs="Arial"/>
          <w:sz w:val="24"/>
          <w:szCs w:val="24"/>
        </w:rPr>
        <w:t>Those completing the course will be able to provide clinical placements for trainee clinical psychologists and apply for inclusion on the BPS Register of Applied Psychology Practice Supervisors.</w:t>
      </w:r>
    </w:p>
    <w:p w14:paraId="25E19637" w14:textId="77777777" w:rsidR="00FB394A" w:rsidRDefault="00FB394A" w:rsidP="00FB394A">
      <w:pPr>
        <w:rPr>
          <w:rFonts w:cs="Arial"/>
          <w:b/>
          <w:i/>
          <w:sz w:val="24"/>
          <w:szCs w:val="24"/>
        </w:rPr>
      </w:pPr>
      <w:r w:rsidRPr="007D4FD7">
        <w:rPr>
          <w:rFonts w:cs="Arial"/>
          <w:b/>
          <w:i/>
          <w:sz w:val="24"/>
          <w:szCs w:val="24"/>
        </w:rPr>
        <w:t>Apply soon as spaces will be limited</w:t>
      </w:r>
    </w:p>
    <w:p w14:paraId="5A4C7154" w14:textId="77777777" w:rsidR="007D4FD7" w:rsidRDefault="007D4FD7" w:rsidP="00FB394A">
      <w:pPr>
        <w:rPr>
          <w:rFonts w:cs="Arial"/>
          <w:b/>
          <w:i/>
          <w:sz w:val="24"/>
          <w:szCs w:val="24"/>
        </w:rPr>
      </w:pPr>
      <w:r w:rsidRPr="0075234E">
        <w:rPr>
          <w:rFonts w:cs="Arial"/>
          <w:sz w:val="24"/>
          <w:szCs w:val="24"/>
        </w:rPr>
        <w:t xml:space="preserve">If you require more information, please contact Ciorsdan Anderson on </w:t>
      </w:r>
      <w:hyperlink r:id="rId11" w:history="1">
        <w:r w:rsidRPr="0075234E">
          <w:rPr>
            <w:rStyle w:val="Hyperlink"/>
            <w:rFonts w:cs="Arial"/>
            <w:sz w:val="24"/>
            <w:szCs w:val="24"/>
          </w:rPr>
          <w:t>ciorsdan.anderson@hmc.ox.ac.uk</w:t>
        </w:r>
      </w:hyperlink>
    </w:p>
    <w:p w14:paraId="41A489F1" w14:textId="77777777" w:rsidR="007D4FD7" w:rsidRDefault="007D4FD7" w:rsidP="00FB394A">
      <w:pPr>
        <w:rPr>
          <w:rFonts w:cs="Arial"/>
          <w:b/>
          <w:i/>
          <w:sz w:val="24"/>
          <w:szCs w:val="24"/>
        </w:rPr>
      </w:pPr>
    </w:p>
    <w:p w14:paraId="604CC801" w14:textId="77777777" w:rsidR="007D4FD7" w:rsidRDefault="007D4FD7" w:rsidP="00FB394A">
      <w:pPr>
        <w:rPr>
          <w:rFonts w:cs="Arial"/>
          <w:b/>
          <w:i/>
          <w:sz w:val="24"/>
          <w:szCs w:val="24"/>
        </w:rPr>
      </w:pPr>
    </w:p>
    <w:p w14:paraId="7CA1A5F3" w14:textId="77777777" w:rsidR="007D4FD7" w:rsidRDefault="007D4FD7" w:rsidP="00FB394A">
      <w:pPr>
        <w:rPr>
          <w:rFonts w:cs="Arial"/>
          <w:b/>
          <w:i/>
          <w:sz w:val="24"/>
          <w:szCs w:val="24"/>
        </w:rPr>
      </w:pPr>
    </w:p>
    <w:p w14:paraId="60686871" w14:textId="77777777" w:rsidR="007D4FD7" w:rsidRDefault="007D4FD7" w:rsidP="00FB394A">
      <w:pPr>
        <w:rPr>
          <w:rFonts w:cs="Arial"/>
          <w:b/>
          <w:i/>
          <w:sz w:val="24"/>
          <w:szCs w:val="24"/>
        </w:rPr>
      </w:pPr>
      <w:r>
        <w:rPr>
          <w:rFonts w:cs="Arial"/>
          <w:b/>
          <w:i/>
          <w:sz w:val="24"/>
          <w:szCs w:val="24"/>
        </w:rPr>
        <w:lastRenderedPageBreak/>
        <w:t>(Booking form on next page)</w:t>
      </w:r>
    </w:p>
    <w:p w14:paraId="207B98FC" w14:textId="77777777" w:rsidR="007D4FD7" w:rsidRDefault="007D4FD7" w:rsidP="00FB394A">
      <w:pPr>
        <w:rPr>
          <w:rFonts w:cs="Arial"/>
          <w:b/>
          <w:i/>
          <w:sz w:val="24"/>
          <w:szCs w:val="24"/>
        </w:rPr>
      </w:pPr>
    </w:p>
    <w:p w14:paraId="40A8BE88" w14:textId="77777777" w:rsidR="007D4FD7" w:rsidRDefault="007D4FD7" w:rsidP="00FB394A">
      <w:pPr>
        <w:rPr>
          <w:rFonts w:cs="Arial"/>
          <w:b/>
          <w:i/>
          <w:sz w:val="24"/>
          <w:szCs w:val="24"/>
        </w:rPr>
      </w:pPr>
    </w:p>
    <w:p w14:paraId="24A25015" w14:textId="77777777" w:rsidR="007D4FD7" w:rsidRPr="007D4FD7" w:rsidRDefault="007D4FD7" w:rsidP="00FB394A">
      <w:pPr>
        <w:rPr>
          <w:rFonts w:cs="Arial"/>
          <w:b/>
          <w:sz w:val="24"/>
          <w:szCs w:val="24"/>
          <w:u w:val="single"/>
        </w:rPr>
      </w:pPr>
      <w:r w:rsidRPr="007D4FD7">
        <w:rPr>
          <w:rFonts w:cs="Arial"/>
          <w:b/>
          <w:sz w:val="24"/>
          <w:szCs w:val="24"/>
          <w:u w:val="single"/>
        </w:rPr>
        <w:t xml:space="preserve">BOOKING FORM </w:t>
      </w:r>
    </w:p>
    <w:tbl>
      <w:tblPr>
        <w:tblStyle w:val="TableGrid"/>
        <w:tblW w:w="0" w:type="auto"/>
        <w:tblLook w:val="04A0" w:firstRow="1" w:lastRow="0" w:firstColumn="1" w:lastColumn="0" w:noHBand="0" w:noVBand="1"/>
      </w:tblPr>
      <w:tblGrid>
        <w:gridCol w:w="1129"/>
        <w:gridCol w:w="1985"/>
        <w:gridCol w:w="1701"/>
        <w:gridCol w:w="1134"/>
        <w:gridCol w:w="3787"/>
      </w:tblGrid>
      <w:tr w:rsidR="00E870AB" w:rsidRPr="0075234E" w14:paraId="49D8D81A" w14:textId="77777777" w:rsidTr="005D42D4">
        <w:tc>
          <w:tcPr>
            <w:tcW w:w="1129" w:type="dxa"/>
            <w:shd w:val="clear" w:color="auto" w:fill="D9D9D9" w:themeFill="background1" w:themeFillShade="D9"/>
          </w:tcPr>
          <w:p w14:paraId="01E705F5" w14:textId="77777777" w:rsidR="00E870AB" w:rsidRPr="0075234E" w:rsidRDefault="00E870AB" w:rsidP="001B6046">
            <w:pPr>
              <w:jc w:val="right"/>
              <w:rPr>
                <w:rFonts w:asciiTheme="minorHAnsi" w:hAnsiTheme="minorHAnsi" w:cs="Arial"/>
                <w:b/>
                <w:sz w:val="24"/>
                <w:szCs w:val="24"/>
              </w:rPr>
            </w:pPr>
            <w:r w:rsidRPr="0075234E">
              <w:rPr>
                <w:rFonts w:asciiTheme="minorHAnsi" w:hAnsiTheme="minorHAnsi" w:cs="Arial"/>
                <w:b/>
                <w:sz w:val="24"/>
                <w:szCs w:val="24"/>
              </w:rPr>
              <w:t xml:space="preserve">Name: </w:t>
            </w:r>
          </w:p>
        </w:tc>
        <w:tc>
          <w:tcPr>
            <w:tcW w:w="3686" w:type="dxa"/>
            <w:gridSpan w:val="2"/>
          </w:tcPr>
          <w:p w14:paraId="16DC30B1" w14:textId="77777777" w:rsidR="00E870AB" w:rsidRPr="0075234E" w:rsidRDefault="00E870AB" w:rsidP="001B6046">
            <w:pPr>
              <w:jc w:val="center"/>
              <w:rPr>
                <w:rFonts w:cs="Arial"/>
                <w:b/>
                <w:color w:val="FF0000"/>
                <w:sz w:val="24"/>
                <w:szCs w:val="24"/>
                <w:u w:val="single"/>
              </w:rPr>
            </w:pPr>
          </w:p>
        </w:tc>
        <w:tc>
          <w:tcPr>
            <w:tcW w:w="1134" w:type="dxa"/>
            <w:shd w:val="clear" w:color="auto" w:fill="D9D9D9" w:themeFill="background1" w:themeFillShade="D9"/>
          </w:tcPr>
          <w:p w14:paraId="1844C1FC" w14:textId="77777777" w:rsidR="00E870AB" w:rsidRPr="0075234E" w:rsidRDefault="00E870AB" w:rsidP="001B6046">
            <w:pPr>
              <w:jc w:val="center"/>
              <w:rPr>
                <w:rFonts w:cs="Arial"/>
                <w:b/>
                <w:color w:val="FF0000"/>
                <w:sz w:val="24"/>
                <w:szCs w:val="24"/>
                <w:u w:val="single"/>
              </w:rPr>
            </w:pPr>
            <w:r w:rsidRPr="0075234E">
              <w:rPr>
                <w:rFonts w:asciiTheme="minorHAnsi" w:hAnsiTheme="minorHAnsi" w:cs="Arial"/>
                <w:b/>
                <w:sz w:val="24"/>
                <w:szCs w:val="24"/>
              </w:rPr>
              <w:t>Job Title:</w:t>
            </w:r>
          </w:p>
        </w:tc>
        <w:tc>
          <w:tcPr>
            <w:tcW w:w="3787" w:type="dxa"/>
          </w:tcPr>
          <w:p w14:paraId="20D29633" w14:textId="77777777" w:rsidR="00E870AB" w:rsidRPr="0075234E" w:rsidRDefault="00E870AB" w:rsidP="001B6046">
            <w:pPr>
              <w:jc w:val="center"/>
              <w:rPr>
                <w:rFonts w:asciiTheme="minorHAnsi" w:hAnsiTheme="minorHAnsi" w:cs="Arial"/>
                <w:b/>
                <w:color w:val="FF0000"/>
                <w:sz w:val="24"/>
                <w:szCs w:val="24"/>
                <w:u w:val="single"/>
              </w:rPr>
            </w:pPr>
          </w:p>
        </w:tc>
      </w:tr>
      <w:tr w:rsidR="00E870AB" w:rsidRPr="0075234E" w14:paraId="19202163" w14:textId="77777777" w:rsidTr="005D42D4">
        <w:tc>
          <w:tcPr>
            <w:tcW w:w="1129" w:type="dxa"/>
            <w:shd w:val="clear" w:color="auto" w:fill="D9D9D9" w:themeFill="background1" w:themeFillShade="D9"/>
          </w:tcPr>
          <w:p w14:paraId="1EE7326B" w14:textId="77777777" w:rsidR="00E870AB" w:rsidRPr="0075234E" w:rsidRDefault="00E870AB" w:rsidP="00E870AB">
            <w:pPr>
              <w:jc w:val="right"/>
              <w:rPr>
                <w:rFonts w:asciiTheme="minorHAnsi" w:hAnsiTheme="minorHAnsi" w:cs="Arial"/>
                <w:b/>
                <w:sz w:val="24"/>
                <w:szCs w:val="24"/>
              </w:rPr>
            </w:pPr>
            <w:r w:rsidRPr="0075234E">
              <w:rPr>
                <w:rFonts w:asciiTheme="minorHAnsi" w:hAnsiTheme="minorHAnsi" w:cs="Arial"/>
                <w:b/>
                <w:sz w:val="24"/>
                <w:szCs w:val="24"/>
              </w:rPr>
              <w:t>Tel No:</w:t>
            </w:r>
          </w:p>
        </w:tc>
        <w:tc>
          <w:tcPr>
            <w:tcW w:w="3686" w:type="dxa"/>
            <w:gridSpan w:val="2"/>
          </w:tcPr>
          <w:p w14:paraId="2685E599" w14:textId="77777777" w:rsidR="00E870AB" w:rsidRPr="0075234E" w:rsidRDefault="00E870AB" w:rsidP="001B6046">
            <w:pPr>
              <w:jc w:val="center"/>
              <w:rPr>
                <w:rFonts w:cs="Arial"/>
                <w:b/>
                <w:color w:val="FF0000"/>
                <w:sz w:val="24"/>
                <w:szCs w:val="24"/>
                <w:u w:val="single"/>
              </w:rPr>
            </w:pPr>
          </w:p>
        </w:tc>
        <w:tc>
          <w:tcPr>
            <w:tcW w:w="1134" w:type="dxa"/>
            <w:shd w:val="clear" w:color="auto" w:fill="D9D9D9" w:themeFill="background1" w:themeFillShade="D9"/>
          </w:tcPr>
          <w:p w14:paraId="79C5F74B" w14:textId="77777777" w:rsidR="00E870AB" w:rsidRPr="0075234E" w:rsidRDefault="00E870AB" w:rsidP="001B6046">
            <w:pPr>
              <w:jc w:val="center"/>
              <w:rPr>
                <w:rFonts w:cs="Arial"/>
                <w:b/>
                <w:color w:val="FF0000"/>
                <w:sz w:val="24"/>
                <w:szCs w:val="24"/>
                <w:u w:val="single"/>
              </w:rPr>
            </w:pPr>
            <w:r w:rsidRPr="0075234E">
              <w:rPr>
                <w:rFonts w:asciiTheme="minorHAnsi" w:hAnsiTheme="minorHAnsi" w:cs="Arial"/>
                <w:b/>
                <w:sz w:val="24"/>
                <w:szCs w:val="24"/>
              </w:rPr>
              <w:t>Email</w:t>
            </w:r>
            <w:r w:rsidR="005D42D4">
              <w:rPr>
                <w:rFonts w:asciiTheme="minorHAnsi" w:hAnsiTheme="minorHAnsi" w:cs="Arial"/>
                <w:b/>
                <w:sz w:val="24"/>
                <w:szCs w:val="24"/>
              </w:rPr>
              <w:t>:</w:t>
            </w:r>
          </w:p>
        </w:tc>
        <w:tc>
          <w:tcPr>
            <w:tcW w:w="3787" w:type="dxa"/>
          </w:tcPr>
          <w:p w14:paraId="3AACFAD9" w14:textId="77777777" w:rsidR="00E870AB" w:rsidRPr="0075234E" w:rsidRDefault="00E870AB" w:rsidP="001B6046">
            <w:pPr>
              <w:jc w:val="center"/>
              <w:rPr>
                <w:rFonts w:asciiTheme="minorHAnsi" w:hAnsiTheme="minorHAnsi" w:cs="Arial"/>
                <w:b/>
                <w:color w:val="FF0000"/>
                <w:sz w:val="24"/>
                <w:szCs w:val="24"/>
                <w:u w:val="single"/>
              </w:rPr>
            </w:pPr>
          </w:p>
        </w:tc>
      </w:tr>
      <w:tr w:rsidR="005D42D4" w:rsidRPr="0075234E" w14:paraId="06C8A59A" w14:textId="77777777" w:rsidTr="005D42D4">
        <w:tc>
          <w:tcPr>
            <w:tcW w:w="1129" w:type="dxa"/>
            <w:shd w:val="clear" w:color="auto" w:fill="D9D9D9" w:themeFill="background1" w:themeFillShade="D9"/>
          </w:tcPr>
          <w:p w14:paraId="00ADA28B" w14:textId="77777777" w:rsidR="00FB394A" w:rsidRPr="0075234E" w:rsidRDefault="005D42D4" w:rsidP="001B6046">
            <w:pPr>
              <w:jc w:val="right"/>
              <w:rPr>
                <w:rFonts w:asciiTheme="minorHAnsi" w:hAnsiTheme="minorHAnsi" w:cs="Arial"/>
                <w:b/>
                <w:sz w:val="24"/>
                <w:szCs w:val="24"/>
              </w:rPr>
            </w:pPr>
            <w:r w:rsidRPr="0075234E">
              <w:rPr>
                <w:rFonts w:asciiTheme="minorHAnsi" w:hAnsiTheme="minorHAnsi" w:cs="Arial"/>
                <w:b/>
                <w:sz w:val="24"/>
                <w:szCs w:val="24"/>
              </w:rPr>
              <w:t>Address:</w:t>
            </w:r>
          </w:p>
        </w:tc>
        <w:tc>
          <w:tcPr>
            <w:tcW w:w="8607" w:type="dxa"/>
            <w:gridSpan w:val="4"/>
          </w:tcPr>
          <w:p w14:paraId="20415E3A" w14:textId="77777777" w:rsidR="00FB394A" w:rsidRPr="0075234E" w:rsidRDefault="00FB394A" w:rsidP="001B6046">
            <w:pPr>
              <w:jc w:val="center"/>
              <w:rPr>
                <w:rFonts w:asciiTheme="minorHAnsi" w:hAnsiTheme="minorHAnsi" w:cs="Arial"/>
                <w:b/>
                <w:color w:val="FF0000"/>
                <w:sz w:val="24"/>
                <w:szCs w:val="24"/>
                <w:u w:val="single"/>
              </w:rPr>
            </w:pPr>
          </w:p>
        </w:tc>
      </w:tr>
      <w:tr w:rsidR="005D42D4" w:rsidRPr="0075234E" w14:paraId="2B8EE7B7" w14:textId="77777777" w:rsidTr="00893EA7">
        <w:tc>
          <w:tcPr>
            <w:tcW w:w="1129" w:type="dxa"/>
            <w:tcBorders>
              <w:bottom w:val="single" w:sz="4" w:space="0" w:color="auto"/>
            </w:tcBorders>
            <w:shd w:val="clear" w:color="auto" w:fill="D9D9D9" w:themeFill="background1" w:themeFillShade="D9"/>
          </w:tcPr>
          <w:p w14:paraId="5A85AB58" w14:textId="77777777" w:rsidR="005D42D4" w:rsidRDefault="005D42D4" w:rsidP="001B6046">
            <w:pPr>
              <w:jc w:val="right"/>
              <w:rPr>
                <w:rFonts w:cs="Arial"/>
                <w:b/>
                <w:sz w:val="24"/>
                <w:szCs w:val="24"/>
              </w:rPr>
            </w:pPr>
            <w:r w:rsidRPr="0075234E">
              <w:rPr>
                <w:rFonts w:asciiTheme="minorHAnsi" w:hAnsiTheme="minorHAnsi" w:cs="Arial"/>
                <w:b/>
                <w:sz w:val="24"/>
                <w:szCs w:val="24"/>
              </w:rPr>
              <w:t>Service:</w:t>
            </w:r>
          </w:p>
        </w:tc>
        <w:tc>
          <w:tcPr>
            <w:tcW w:w="8607" w:type="dxa"/>
            <w:gridSpan w:val="4"/>
            <w:tcBorders>
              <w:bottom w:val="single" w:sz="4" w:space="0" w:color="auto"/>
            </w:tcBorders>
          </w:tcPr>
          <w:p w14:paraId="550B3F79" w14:textId="77777777" w:rsidR="005D42D4" w:rsidRPr="0075234E" w:rsidRDefault="005D42D4" w:rsidP="001B6046">
            <w:pPr>
              <w:jc w:val="center"/>
              <w:rPr>
                <w:rFonts w:cs="Arial"/>
                <w:b/>
                <w:color w:val="FF0000"/>
                <w:sz w:val="24"/>
                <w:szCs w:val="24"/>
                <w:u w:val="single"/>
              </w:rPr>
            </w:pPr>
          </w:p>
        </w:tc>
      </w:tr>
      <w:tr w:rsidR="00893EA7" w:rsidRPr="0075234E" w14:paraId="7C6D5008" w14:textId="77777777" w:rsidTr="00963EC5">
        <w:tc>
          <w:tcPr>
            <w:tcW w:w="9736" w:type="dxa"/>
            <w:gridSpan w:val="5"/>
            <w:tcBorders>
              <w:left w:val="nil"/>
              <w:right w:val="nil"/>
            </w:tcBorders>
            <w:shd w:val="clear" w:color="auto" w:fill="auto"/>
          </w:tcPr>
          <w:p w14:paraId="245C1A65" w14:textId="77777777" w:rsidR="00893EA7" w:rsidRPr="00E870AB" w:rsidRDefault="00893EA7" w:rsidP="001B6046">
            <w:pPr>
              <w:jc w:val="center"/>
              <w:rPr>
                <w:rFonts w:cs="Arial"/>
                <w:sz w:val="24"/>
                <w:szCs w:val="24"/>
              </w:rPr>
            </w:pPr>
          </w:p>
        </w:tc>
      </w:tr>
      <w:tr w:rsidR="005D42D4" w:rsidRPr="0075234E" w14:paraId="7E720199" w14:textId="77777777" w:rsidTr="005D42D4">
        <w:tc>
          <w:tcPr>
            <w:tcW w:w="3114" w:type="dxa"/>
            <w:gridSpan w:val="2"/>
            <w:shd w:val="clear" w:color="auto" w:fill="D9D9D9" w:themeFill="background1" w:themeFillShade="D9"/>
          </w:tcPr>
          <w:p w14:paraId="08A43DB8" w14:textId="77777777" w:rsidR="00FB394A" w:rsidRPr="0075234E" w:rsidRDefault="005D42D4" w:rsidP="005D42D4">
            <w:pPr>
              <w:rPr>
                <w:rFonts w:asciiTheme="minorHAnsi" w:hAnsiTheme="minorHAnsi" w:cs="Arial"/>
                <w:b/>
                <w:sz w:val="24"/>
                <w:szCs w:val="24"/>
              </w:rPr>
            </w:pPr>
            <w:r w:rsidRPr="0075234E">
              <w:rPr>
                <w:rFonts w:asciiTheme="minorHAnsi" w:hAnsiTheme="minorHAnsi" w:cs="Arial"/>
                <w:b/>
                <w:sz w:val="24"/>
                <w:szCs w:val="24"/>
              </w:rPr>
              <w:t>I am a new supervisor:</w:t>
            </w:r>
          </w:p>
        </w:tc>
        <w:tc>
          <w:tcPr>
            <w:tcW w:w="6622" w:type="dxa"/>
            <w:gridSpan w:val="3"/>
          </w:tcPr>
          <w:p w14:paraId="1FE0643B" w14:textId="77777777" w:rsidR="00FB394A" w:rsidRPr="0075234E" w:rsidRDefault="005D42D4" w:rsidP="005D42D4">
            <w:pPr>
              <w:rPr>
                <w:rFonts w:asciiTheme="minorHAnsi" w:hAnsiTheme="minorHAnsi" w:cs="Arial"/>
                <w:b/>
                <w:color w:val="FF0000"/>
                <w:sz w:val="24"/>
                <w:szCs w:val="24"/>
                <w:u w:val="single"/>
              </w:rPr>
            </w:pPr>
            <w:r w:rsidRPr="00E870AB">
              <w:rPr>
                <w:rFonts w:asciiTheme="minorHAnsi" w:hAnsiTheme="minorHAnsi" w:cs="Arial"/>
                <w:sz w:val="24"/>
                <w:szCs w:val="24"/>
              </w:rPr>
              <w:t xml:space="preserve">Yes </w:t>
            </w:r>
            <w:sdt>
              <w:sdtPr>
                <w:rPr>
                  <w:rFonts w:cs="Arial"/>
                  <w:sz w:val="24"/>
                  <w:szCs w:val="24"/>
                </w:rPr>
                <w:id w:val="-667866731"/>
                <w14:checkbox>
                  <w14:checked w14:val="0"/>
                  <w14:checkedState w14:val="2612" w14:font="MS Gothic"/>
                  <w14:uncheckedState w14:val="2610" w14:font="MS Gothic"/>
                </w14:checkbox>
              </w:sdtPr>
              <w:sdtEndPr/>
              <w:sdtContent>
                <w:r w:rsidRPr="00E870AB">
                  <w:rPr>
                    <w:rFonts w:ascii="MS Gothic" w:eastAsia="MS Gothic" w:hAnsi="MS Gothic" w:cs="Arial" w:hint="eastAsia"/>
                    <w:sz w:val="24"/>
                    <w:szCs w:val="24"/>
                  </w:rPr>
                  <w:t>☐</w:t>
                </w:r>
              </w:sdtContent>
            </w:sdt>
            <w:r w:rsidRPr="00E870AB">
              <w:rPr>
                <w:rFonts w:asciiTheme="minorHAnsi" w:hAnsiTheme="minorHAnsi" w:cs="Arial"/>
                <w:sz w:val="24"/>
                <w:szCs w:val="24"/>
              </w:rPr>
              <w:t xml:space="preserve"> No </w:t>
            </w:r>
            <w:sdt>
              <w:sdtPr>
                <w:rPr>
                  <w:rFonts w:cs="Arial"/>
                  <w:sz w:val="24"/>
                  <w:szCs w:val="24"/>
                </w:rPr>
                <w:id w:val="-418019815"/>
                <w14:checkbox>
                  <w14:checked w14:val="0"/>
                  <w14:checkedState w14:val="2612" w14:font="MS Gothic"/>
                  <w14:uncheckedState w14:val="2610" w14:font="MS Gothic"/>
                </w14:checkbox>
              </w:sdtPr>
              <w:sdtEndPr/>
              <w:sdtContent>
                <w:r w:rsidRPr="00E870AB">
                  <w:rPr>
                    <w:rFonts w:ascii="MS Gothic" w:eastAsia="MS Gothic" w:hAnsi="MS Gothic" w:cs="Arial" w:hint="eastAsia"/>
                    <w:sz w:val="24"/>
                    <w:szCs w:val="24"/>
                  </w:rPr>
                  <w:t>☐</w:t>
                </w:r>
              </w:sdtContent>
            </w:sdt>
          </w:p>
        </w:tc>
      </w:tr>
      <w:tr w:rsidR="005D42D4" w:rsidRPr="0075234E" w14:paraId="619F8BFA" w14:textId="77777777" w:rsidTr="005D42D4">
        <w:tc>
          <w:tcPr>
            <w:tcW w:w="3114" w:type="dxa"/>
            <w:gridSpan w:val="2"/>
            <w:shd w:val="clear" w:color="auto" w:fill="D9D9D9" w:themeFill="background1" w:themeFillShade="D9"/>
          </w:tcPr>
          <w:p w14:paraId="76B4466F" w14:textId="77777777" w:rsidR="00FB394A" w:rsidRPr="0075234E" w:rsidRDefault="005D42D4" w:rsidP="005D42D4">
            <w:pPr>
              <w:rPr>
                <w:rFonts w:asciiTheme="minorHAnsi" w:hAnsiTheme="minorHAnsi" w:cs="Arial"/>
                <w:b/>
                <w:sz w:val="24"/>
                <w:szCs w:val="24"/>
              </w:rPr>
            </w:pPr>
            <w:r>
              <w:rPr>
                <w:rFonts w:asciiTheme="minorHAnsi" w:hAnsiTheme="minorHAnsi" w:cs="Arial"/>
                <w:b/>
                <w:sz w:val="24"/>
                <w:szCs w:val="24"/>
              </w:rPr>
              <w:t xml:space="preserve">Date </w:t>
            </w:r>
            <w:r w:rsidRPr="0075234E">
              <w:rPr>
                <w:rFonts w:asciiTheme="minorHAnsi" w:hAnsiTheme="minorHAnsi" w:cs="Arial"/>
                <w:b/>
                <w:sz w:val="24"/>
                <w:szCs w:val="24"/>
              </w:rPr>
              <w:t>Qualified:</w:t>
            </w:r>
          </w:p>
        </w:tc>
        <w:tc>
          <w:tcPr>
            <w:tcW w:w="6622" w:type="dxa"/>
            <w:gridSpan w:val="3"/>
          </w:tcPr>
          <w:p w14:paraId="7CFF1A44" w14:textId="77777777" w:rsidR="00FB394A" w:rsidRPr="0075234E" w:rsidRDefault="00FB394A" w:rsidP="001B6046">
            <w:pPr>
              <w:jc w:val="center"/>
              <w:rPr>
                <w:rFonts w:asciiTheme="minorHAnsi" w:hAnsiTheme="minorHAnsi" w:cs="Arial"/>
                <w:b/>
                <w:color w:val="FF0000"/>
                <w:sz w:val="24"/>
                <w:szCs w:val="24"/>
                <w:u w:val="single"/>
              </w:rPr>
            </w:pPr>
          </w:p>
        </w:tc>
      </w:tr>
      <w:tr w:rsidR="00FB394A" w:rsidRPr="0075234E" w14:paraId="17D735FA" w14:textId="77777777" w:rsidTr="005D42D4">
        <w:tc>
          <w:tcPr>
            <w:tcW w:w="3114" w:type="dxa"/>
            <w:gridSpan w:val="2"/>
            <w:shd w:val="clear" w:color="auto" w:fill="D9D9D9" w:themeFill="background1" w:themeFillShade="D9"/>
          </w:tcPr>
          <w:p w14:paraId="40C9D79A" w14:textId="77777777" w:rsidR="00FB394A" w:rsidRPr="0075234E" w:rsidRDefault="005D42D4" w:rsidP="005D42D4">
            <w:pPr>
              <w:rPr>
                <w:rFonts w:asciiTheme="minorHAnsi" w:hAnsiTheme="minorHAnsi" w:cs="Arial"/>
                <w:b/>
                <w:sz w:val="24"/>
                <w:szCs w:val="24"/>
              </w:rPr>
            </w:pPr>
            <w:r w:rsidRPr="0075234E">
              <w:rPr>
                <w:rFonts w:asciiTheme="minorHAnsi" w:hAnsiTheme="minorHAnsi" w:cs="Arial"/>
                <w:b/>
                <w:sz w:val="24"/>
                <w:szCs w:val="24"/>
              </w:rPr>
              <w:t>I have some experience of supervision (please specify)</w:t>
            </w:r>
            <w:r>
              <w:rPr>
                <w:rFonts w:asciiTheme="minorHAnsi" w:hAnsiTheme="minorHAnsi" w:cs="Arial"/>
                <w:b/>
                <w:sz w:val="24"/>
                <w:szCs w:val="24"/>
              </w:rPr>
              <w:t>:</w:t>
            </w:r>
          </w:p>
        </w:tc>
        <w:tc>
          <w:tcPr>
            <w:tcW w:w="6622" w:type="dxa"/>
            <w:gridSpan w:val="3"/>
          </w:tcPr>
          <w:p w14:paraId="1A610A5C" w14:textId="77777777" w:rsidR="00FB394A" w:rsidRPr="00E870AB" w:rsidRDefault="00FB394A" w:rsidP="001B6046">
            <w:pPr>
              <w:jc w:val="center"/>
              <w:rPr>
                <w:rFonts w:asciiTheme="minorHAnsi" w:hAnsiTheme="minorHAnsi" w:cs="Arial"/>
                <w:color w:val="FF0000"/>
                <w:sz w:val="24"/>
                <w:szCs w:val="24"/>
              </w:rPr>
            </w:pPr>
          </w:p>
        </w:tc>
      </w:tr>
    </w:tbl>
    <w:p w14:paraId="363E8765" w14:textId="77777777" w:rsidR="0075234E" w:rsidRDefault="0075234E" w:rsidP="00FB394A">
      <w:pPr>
        <w:rPr>
          <w:rFonts w:cs="Arial"/>
          <w:b/>
          <w:sz w:val="24"/>
          <w:szCs w:val="24"/>
        </w:rPr>
      </w:pPr>
    </w:p>
    <w:p w14:paraId="17DD03C9" w14:textId="77777777" w:rsidR="00FB394A" w:rsidRPr="0075234E" w:rsidRDefault="00FB394A" w:rsidP="00FB394A">
      <w:pPr>
        <w:rPr>
          <w:rFonts w:cs="Arial"/>
          <w:b/>
          <w:sz w:val="24"/>
          <w:szCs w:val="24"/>
        </w:rPr>
      </w:pPr>
      <w:r w:rsidRPr="0075234E">
        <w:rPr>
          <w:rFonts w:cs="Arial"/>
          <w:b/>
          <w:sz w:val="24"/>
          <w:szCs w:val="24"/>
        </w:rPr>
        <w:t xml:space="preserve">I would like to apply for a place on the Introduction to Clinical Supervision Course, am able to attend </w:t>
      </w:r>
      <w:r w:rsidRPr="0075234E">
        <w:rPr>
          <w:rFonts w:cs="Arial"/>
          <w:b/>
          <w:sz w:val="24"/>
          <w:szCs w:val="24"/>
          <w:u w:val="single"/>
        </w:rPr>
        <w:t>all 3 days</w:t>
      </w:r>
      <w:r w:rsidRPr="0075234E">
        <w:rPr>
          <w:rFonts w:cs="Arial"/>
          <w:b/>
          <w:sz w:val="24"/>
          <w:szCs w:val="24"/>
        </w:rPr>
        <w:t xml:space="preserve">, and </w:t>
      </w:r>
      <w:r w:rsidRPr="0075234E">
        <w:rPr>
          <w:rFonts w:cs="Arial"/>
          <w:b/>
          <w:sz w:val="24"/>
          <w:szCs w:val="24"/>
          <w:u w:val="single"/>
        </w:rPr>
        <w:t>will have some responsibility for supervision for the duration of the course</w:t>
      </w:r>
      <w:r w:rsidRPr="0075234E">
        <w:rPr>
          <w:rFonts w:cs="Arial"/>
          <w:b/>
          <w:sz w:val="24"/>
          <w:szCs w:val="24"/>
        </w:rPr>
        <w:t>.</w:t>
      </w:r>
    </w:p>
    <w:p w14:paraId="14E7048C" w14:textId="77777777" w:rsidR="00FB394A" w:rsidRPr="0075234E" w:rsidRDefault="00FB394A" w:rsidP="0075234E">
      <w:pPr>
        <w:spacing w:after="0"/>
        <w:jc w:val="center"/>
        <w:rPr>
          <w:rFonts w:cs="Arial"/>
          <w:sz w:val="24"/>
          <w:szCs w:val="24"/>
        </w:rPr>
      </w:pPr>
      <w:r w:rsidRPr="0075234E">
        <w:rPr>
          <w:rFonts w:cs="Arial"/>
          <w:sz w:val="24"/>
          <w:szCs w:val="24"/>
        </w:rPr>
        <w:t xml:space="preserve">Please return to: </w:t>
      </w:r>
      <w:r w:rsidRPr="0075234E">
        <w:rPr>
          <w:b/>
          <w:sz w:val="24"/>
          <w:szCs w:val="24"/>
        </w:rPr>
        <w:t>oxicpt-admin@hmc.ox.ac.uk</w:t>
      </w:r>
    </w:p>
    <w:p w14:paraId="7DA6301E" w14:textId="77777777" w:rsidR="0075234E" w:rsidRDefault="00FB394A" w:rsidP="0075234E">
      <w:pPr>
        <w:spacing w:after="0"/>
        <w:jc w:val="center"/>
        <w:rPr>
          <w:rFonts w:cs="Arial"/>
          <w:sz w:val="24"/>
          <w:szCs w:val="24"/>
        </w:rPr>
      </w:pPr>
      <w:r w:rsidRPr="0075234E">
        <w:rPr>
          <w:rFonts w:cs="Arial"/>
          <w:sz w:val="24"/>
          <w:szCs w:val="24"/>
        </w:rPr>
        <w:t xml:space="preserve">Isis Education Centre, Warneford Hospital, Headington, Oxford OX3 7JX </w:t>
      </w:r>
    </w:p>
    <w:p w14:paraId="6B90F71E" w14:textId="77777777" w:rsidR="00FB394A" w:rsidRPr="0075234E" w:rsidRDefault="00FB394A" w:rsidP="0075234E">
      <w:pPr>
        <w:spacing w:after="0"/>
        <w:jc w:val="center"/>
        <w:rPr>
          <w:rFonts w:cs="Arial"/>
          <w:sz w:val="24"/>
          <w:szCs w:val="24"/>
        </w:rPr>
      </w:pPr>
      <w:r w:rsidRPr="0075234E">
        <w:rPr>
          <w:rFonts w:cs="Arial"/>
          <w:sz w:val="24"/>
          <w:szCs w:val="24"/>
        </w:rPr>
        <w:t>Telephone:  01865 226431</w:t>
      </w:r>
    </w:p>
    <w:p w14:paraId="33651C6E" w14:textId="77777777" w:rsidR="00FB394A" w:rsidRPr="0075234E" w:rsidRDefault="00FB394A" w:rsidP="00FB394A">
      <w:pPr>
        <w:rPr>
          <w:sz w:val="24"/>
          <w:szCs w:val="24"/>
        </w:rPr>
      </w:pPr>
    </w:p>
    <w:sectPr w:rsidR="00FB394A" w:rsidRPr="0075234E" w:rsidSect="0075234E">
      <w:pgSz w:w="11906" w:h="16838"/>
      <w:pgMar w:top="426" w:right="1080" w:bottom="1276"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8D0A1D"/>
    <w:multiLevelType w:val="hybridMultilevel"/>
    <w:tmpl w:val="73920B7C"/>
    <w:lvl w:ilvl="0" w:tplc="E0B65364">
      <w:start w:val="1"/>
      <w:numFmt w:val="bullet"/>
      <w:lvlText w:val=""/>
      <w:lvlJc w:val="left"/>
      <w:pPr>
        <w:tabs>
          <w:tab w:val="num" w:pos="720"/>
        </w:tabs>
        <w:ind w:left="720" w:hanging="360"/>
      </w:pPr>
      <w:rPr>
        <w:rFonts w:ascii="Wingdings 2" w:hAnsi="Wingdings 2" w:hint="default"/>
      </w:rPr>
    </w:lvl>
    <w:lvl w:ilvl="1" w:tplc="805CE1AC" w:tentative="1">
      <w:start w:val="1"/>
      <w:numFmt w:val="bullet"/>
      <w:lvlText w:val=""/>
      <w:lvlJc w:val="left"/>
      <w:pPr>
        <w:tabs>
          <w:tab w:val="num" w:pos="1440"/>
        </w:tabs>
        <w:ind w:left="1440" w:hanging="360"/>
      </w:pPr>
      <w:rPr>
        <w:rFonts w:ascii="Wingdings 2" w:hAnsi="Wingdings 2" w:hint="default"/>
      </w:rPr>
    </w:lvl>
    <w:lvl w:ilvl="2" w:tplc="4164F610" w:tentative="1">
      <w:start w:val="1"/>
      <w:numFmt w:val="bullet"/>
      <w:lvlText w:val=""/>
      <w:lvlJc w:val="left"/>
      <w:pPr>
        <w:tabs>
          <w:tab w:val="num" w:pos="2160"/>
        </w:tabs>
        <w:ind w:left="2160" w:hanging="360"/>
      </w:pPr>
      <w:rPr>
        <w:rFonts w:ascii="Wingdings 2" w:hAnsi="Wingdings 2" w:hint="default"/>
      </w:rPr>
    </w:lvl>
    <w:lvl w:ilvl="3" w:tplc="6E52D1BE" w:tentative="1">
      <w:start w:val="1"/>
      <w:numFmt w:val="bullet"/>
      <w:lvlText w:val=""/>
      <w:lvlJc w:val="left"/>
      <w:pPr>
        <w:tabs>
          <w:tab w:val="num" w:pos="2880"/>
        </w:tabs>
        <w:ind w:left="2880" w:hanging="360"/>
      </w:pPr>
      <w:rPr>
        <w:rFonts w:ascii="Wingdings 2" w:hAnsi="Wingdings 2" w:hint="default"/>
      </w:rPr>
    </w:lvl>
    <w:lvl w:ilvl="4" w:tplc="EFD8C3D2" w:tentative="1">
      <w:start w:val="1"/>
      <w:numFmt w:val="bullet"/>
      <w:lvlText w:val=""/>
      <w:lvlJc w:val="left"/>
      <w:pPr>
        <w:tabs>
          <w:tab w:val="num" w:pos="3600"/>
        </w:tabs>
        <w:ind w:left="3600" w:hanging="360"/>
      </w:pPr>
      <w:rPr>
        <w:rFonts w:ascii="Wingdings 2" w:hAnsi="Wingdings 2" w:hint="default"/>
      </w:rPr>
    </w:lvl>
    <w:lvl w:ilvl="5" w:tplc="F08A7FA2" w:tentative="1">
      <w:start w:val="1"/>
      <w:numFmt w:val="bullet"/>
      <w:lvlText w:val=""/>
      <w:lvlJc w:val="left"/>
      <w:pPr>
        <w:tabs>
          <w:tab w:val="num" w:pos="4320"/>
        </w:tabs>
        <w:ind w:left="4320" w:hanging="360"/>
      </w:pPr>
      <w:rPr>
        <w:rFonts w:ascii="Wingdings 2" w:hAnsi="Wingdings 2" w:hint="default"/>
      </w:rPr>
    </w:lvl>
    <w:lvl w:ilvl="6" w:tplc="0CF8F7DC" w:tentative="1">
      <w:start w:val="1"/>
      <w:numFmt w:val="bullet"/>
      <w:lvlText w:val=""/>
      <w:lvlJc w:val="left"/>
      <w:pPr>
        <w:tabs>
          <w:tab w:val="num" w:pos="5040"/>
        </w:tabs>
        <w:ind w:left="5040" w:hanging="360"/>
      </w:pPr>
      <w:rPr>
        <w:rFonts w:ascii="Wingdings 2" w:hAnsi="Wingdings 2" w:hint="default"/>
      </w:rPr>
    </w:lvl>
    <w:lvl w:ilvl="7" w:tplc="6DE4390A" w:tentative="1">
      <w:start w:val="1"/>
      <w:numFmt w:val="bullet"/>
      <w:lvlText w:val=""/>
      <w:lvlJc w:val="left"/>
      <w:pPr>
        <w:tabs>
          <w:tab w:val="num" w:pos="5760"/>
        </w:tabs>
        <w:ind w:left="5760" w:hanging="360"/>
      </w:pPr>
      <w:rPr>
        <w:rFonts w:ascii="Wingdings 2" w:hAnsi="Wingdings 2" w:hint="default"/>
      </w:rPr>
    </w:lvl>
    <w:lvl w:ilvl="8" w:tplc="B2ECBC50"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94A"/>
    <w:rsid w:val="00134C27"/>
    <w:rsid w:val="00146ACD"/>
    <w:rsid w:val="00150580"/>
    <w:rsid w:val="00150ABD"/>
    <w:rsid w:val="005D42D4"/>
    <w:rsid w:val="005F2685"/>
    <w:rsid w:val="0075234E"/>
    <w:rsid w:val="00770FBC"/>
    <w:rsid w:val="007D4FD7"/>
    <w:rsid w:val="00885650"/>
    <w:rsid w:val="00893EA7"/>
    <w:rsid w:val="009C533A"/>
    <w:rsid w:val="00A46D2C"/>
    <w:rsid w:val="00B1123F"/>
    <w:rsid w:val="00B16A1C"/>
    <w:rsid w:val="00DF19BF"/>
    <w:rsid w:val="00E73DFC"/>
    <w:rsid w:val="00E870AB"/>
    <w:rsid w:val="00EE05DC"/>
    <w:rsid w:val="00FB394A"/>
    <w:rsid w:val="00FE52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073C3"/>
  <w15:chartTrackingRefBased/>
  <w15:docId w15:val="{C6EDC179-16BA-4BA6-AB7A-74F0D9347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394A"/>
    <w:rPr>
      <w:color w:val="0563C1" w:themeColor="hyperlink"/>
      <w:u w:val="single"/>
    </w:rPr>
  </w:style>
  <w:style w:type="table" w:styleId="TableGrid">
    <w:name w:val="Table Grid"/>
    <w:basedOn w:val="TableNormal"/>
    <w:uiPriority w:val="59"/>
    <w:rsid w:val="00FB394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iorsdan.anderson@hmc.ox.ac.uk" TargetMode="Externa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1D5380CB254A449DAC8237304B963A" ma:contentTypeVersion="11" ma:contentTypeDescription="Create a new document." ma:contentTypeScope="" ma:versionID="6164550fd809551f48c1626385304761">
  <xsd:schema xmlns:xsd="http://www.w3.org/2001/XMLSchema" xmlns:xs="http://www.w3.org/2001/XMLSchema" xmlns:p="http://schemas.microsoft.com/office/2006/metadata/properties" xmlns:ns3="11d5b73b-d4c8-4e03-afc7-0d5feddb8315" xmlns:ns4="8bd282fe-c95f-407c-9c59-403fac4b4b5e" targetNamespace="http://schemas.microsoft.com/office/2006/metadata/properties" ma:root="true" ma:fieldsID="0f87587acaa55ed3849e48ad055ebf1a" ns3:_="" ns4:_="">
    <xsd:import namespace="11d5b73b-d4c8-4e03-afc7-0d5feddb8315"/>
    <xsd:import namespace="8bd282fe-c95f-407c-9c59-403fac4b4b5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AutoKeyPoints" minOccurs="0"/>
                <xsd:element ref="ns3:MediaServiceKeyPoints"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d5b73b-d4c8-4e03-afc7-0d5feddb83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d282fe-c95f-407c-9c59-403fac4b4b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651D9B-E58D-4740-912A-B0473F5A74FA}">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11d5b73b-d4c8-4e03-afc7-0d5feddb8315"/>
    <ds:schemaRef ds:uri="http://purl.org/dc/dcmitype/"/>
    <ds:schemaRef ds:uri="http://schemas.microsoft.com/office/infopath/2007/PartnerControls"/>
    <ds:schemaRef ds:uri="http://purl.org/dc/elements/1.1/"/>
    <ds:schemaRef ds:uri="8bd282fe-c95f-407c-9c59-403fac4b4b5e"/>
    <ds:schemaRef ds:uri="http://www.w3.org/XML/1998/namespace"/>
  </ds:schemaRefs>
</ds:datastoreItem>
</file>

<file path=customXml/itemProps2.xml><?xml version="1.0" encoding="utf-8"?>
<ds:datastoreItem xmlns:ds="http://schemas.openxmlformats.org/officeDocument/2006/customXml" ds:itemID="{61540E11-C37C-4267-A7D7-B1B7C8F20FDB}">
  <ds:schemaRefs>
    <ds:schemaRef ds:uri="http://schemas.microsoft.com/sharepoint/v3/contenttype/forms"/>
  </ds:schemaRefs>
</ds:datastoreItem>
</file>

<file path=customXml/itemProps3.xml><?xml version="1.0" encoding="utf-8"?>
<ds:datastoreItem xmlns:ds="http://schemas.openxmlformats.org/officeDocument/2006/customXml" ds:itemID="{451BAD89-7A9D-411C-BE30-CD5CAA0A26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d5b73b-d4c8-4e03-afc7-0d5feddb8315"/>
    <ds:schemaRef ds:uri="8bd282fe-c95f-407c-9c59-403fac4b4b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Gaskell</dc:creator>
  <cp:keywords/>
  <dc:description/>
  <cp:lastModifiedBy>ciorsdana</cp:lastModifiedBy>
  <cp:revision>6</cp:revision>
  <dcterms:created xsi:type="dcterms:W3CDTF">2020-05-12T11:18:00Z</dcterms:created>
  <dcterms:modified xsi:type="dcterms:W3CDTF">2021-03-15T11:04:00Z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0x010100EB1D5380CB254A449DAC8237304B963A</vt:lpwstr>
  </property>
</Properties>
</file>